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EDCF" w14:textId="66D2DD2F" w:rsidR="00A90369" w:rsidRPr="00574610" w:rsidRDefault="009210CB" w:rsidP="00574610">
      <w:pPr>
        <w:pStyle w:val="Heading1"/>
      </w:pPr>
      <w:bookmarkStart w:id="0" w:name="_Hlk198104608"/>
      <w:r>
        <w:br/>
      </w:r>
      <w:r w:rsidR="003E54F7" w:rsidRPr="00574610">
        <w:t xml:space="preserve">Guidelines for </w:t>
      </w:r>
      <w:r w:rsidR="00BC33B8">
        <w:t xml:space="preserve">Relying Site </w:t>
      </w:r>
      <w:r w:rsidR="00AC4049" w:rsidRPr="00574610">
        <w:t>Study Teams</w:t>
      </w:r>
      <w:r w:rsidR="005C72E9" w:rsidRPr="00574610">
        <w:t xml:space="preserve">: </w:t>
      </w:r>
      <w:r w:rsidR="00C9569B" w:rsidRPr="00574610">
        <w:t xml:space="preserve">Enhancing </w:t>
      </w:r>
      <w:proofErr w:type="spellStart"/>
      <w:r w:rsidR="003752F1">
        <w:t>sIRB</w:t>
      </w:r>
      <w:proofErr w:type="spellEnd"/>
      <w:r w:rsidR="003752F1">
        <w:t xml:space="preserve"> Process </w:t>
      </w:r>
      <w:r w:rsidR="00C9569B" w:rsidRPr="00574610">
        <w:t xml:space="preserve">Standardization </w:t>
      </w:r>
      <w:bookmarkEnd w:id="0"/>
    </w:p>
    <w:p w14:paraId="6CFCF25B" w14:textId="6A50767B" w:rsidR="009B4038" w:rsidRPr="00574610" w:rsidRDefault="00A90369" w:rsidP="00574610">
      <w:pPr>
        <w:pStyle w:val="Heading2"/>
      </w:pPr>
      <w:r w:rsidRPr="00574610">
        <w:t>Readiness Assessment</w:t>
      </w:r>
      <w:r w:rsidR="0073305C" w:rsidRPr="00574610">
        <w:t xml:space="preserve"> </w:t>
      </w:r>
      <w:r w:rsidRPr="00574610">
        <w:t>(Pre-</w:t>
      </w:r>
      <w:proofErr w:type="spellStart"/>
      <w:r w:rsidR="003623F7" w:rsidRPr="00574610">
        <w:t>s</w:t>
      </w:r>
      <w:r w:rsidRPr="00574610">
        <w:t>IRB</w:t>
      </w:r>
      <w:proofErr w:type="spellEnd"/>
      <w:r w:rsidR="004975FA" w:rsidRPr="00574610">
        <w:t xml:space="preserve"> Approval</w:t>
      </w:r>
      <w:r w:rsidRPr="00574610">
        <w:t xml:space="preserve"> </w:t>
      </w:r>
      <w:r w:rsidR="004975FA" w:rsidRPr="00574610">
        <w:t>W</w:t>
      </w:r>
      <w:r w:rsidRPr="00574610">
        <w:t>ork)</w:t>
      </w:r>
    </w:p>
    <w:p w14:paraId="320A4A64" w14:textId="67678FFC" w:rsidR="007D22C5" w:rsidRPr="00672FF3" w:rsidRDefault="007D22C5" w:rsidP="00822DDD">
      <w:pPr>
        <w:spacing w:line="360" w:lineRule="auto"/>
        <w:rPr>
          <w:i/>
          <w:iCs/>
        </w:rPr>
      </w:pPr>
      <w:bookmarkStart w:id="1" w:name="_Hlk175746276"/>
      <w:r w:rsidRPr="00672FF3">
        <w:rPr>
          <w:i/>
          <w:iCs/>
        </w:rPr>
        <w:t xml:space="preserve">Follow these steps to evaluate whether your site meets the necessary criteria and is prepared to implement the study under the external </w:t>
      </w:r>
      <w:proofErr w:type="spellStart"/>
      <w:r w:rsidRPr="00672FF3">
        <w:rPr>
          <w:i/>
          <w:iCs/>
        </w:rPr>
        <w:t>sIRB’s</w:t>
      </w:r>
      <w:proofErr w:type="spellEnd"/>
      <w:r w:rsidRPr="00672FF3">
        <w:rPr>
          <w:i/>
          <w:iCs/>
        </w:rPr>
        <w:t xml:space="preserve"> oversight</w:t>
      </w:r>
      <w:r w:rsidR="00256648">
        <w:rPr>
          <w:i/>
          <w:iCs/>
        </w:rPr>
        <w:t>.</w:t>
      </w:r>
    </w:p>
    <w:bookmarkEnd w:id="1"/>
    <w:p w14:paraId="5E2F5FBE" w14:textId="63E1B67C" w:rsidR="002F02A0" w:rsidRPr="00125E10" w:rsidRDefault="00621FDD" w:rsidP="00822DDD">
      <w:pPr>
        <w:pStyle w:val="ListParagraph"/>
        <w:numPr>
          <w:ilvl w:val="0"/>
          <w:numId w:val="5"/>
        </w:numPr>
        <w:spacing w:line="360" w:lineRule="auto"/>
        <w:rPr>
          <w:i/>
          <w:iCs/>
        </w:rPr>
      </w:pPr>
      <w:r>
        <w:rPr>
          <w:i/>
          <w:iCs/>
        </w:rPr>
        <w:t>R</w:t>
      </w:r>
      <w:r w:rsidRPr="00125E10">
        <w:rPr>
          <w:i/>
          <w:iCs/>
        </w:rPr>
        <w:t xml:space="preserve">eview the </w:t>
      </w:r>
      <w:r w:rsidRPr="00123C91">
        <w:rPr>
          <w:i/>
          <w:iCs/>
        </w:rPr>
        <w:t xml:space="preserve">essential study </w:t>
      </w:r>
      <w:r>
        <w:rPr>
          <w:i/>
          <w:iCs/>
        </w:rPr>
        <w:t xml:space="preserve">records </w:t>
      </w:r>
      <w:r w:rsidRPr="00125E10">
        <w:rPr>
          <w:i/>
          <w:iCs/>
        </w:rPr>
        <w:t xml:space="preserve">(protocol, consent, etc.) from the lead site to </w:t>
      </w:r>
      <w:r w:rsidR="00E83F60">
        <w:rPr>
          <w:i/>
          <w:iCs/>
        </w:rPr>
        <w:t>ensure</w:t>
      </w:r>
      <w:r w:rsidR="00E83F60" w:rsidRPr="00E83F60">
        <w:rPr>
          <w:i/>
          <w:iCs/>
        </w:rPr>
        <w:t xml:space="preserve"> that the study is appropriate and feasible for your site.</w:t>
      </w:r>
    </w:p>
    <w:p w14:paraId="77DFCEFA" w14:textId="7AC08B83" w:rsidR="0072654F" w:rsidRDefault="0072654F" w:rsidP="00822DDD">
      <w:pPr>
        <w:spacing w:line="360" w:lineRule="auto"/>
        <w:ind w:left="360"/>
      </w:pPr>
      <w:r>
        <w:t xml:space="preserve">This </w:t>
      </w:r>
      <w:r w:rsidR="00872080">
        <w:t xml:space="preserve">review </w:t>
      </w:r>
      <w:r>
        <w:t>should be performed as you would when considering taking on any study</w:t>
      </w:r>
      <w:r w:rsidR="00A4086C">
        <w:t xml:space="preserve"> </w:t>
      </w:r>
      <w:r w:rsidR="00EA1C9C">
        <w:t>at your site.  Points to consider include,</w:t>
      </w:r>
      <w:r w:rsidR="007A6BE0">
        <w:t xml:space="preserve"> whether:</w:t>
      </w:r>
      <w:r w:rsidR="00EA1C9C">
        <w:t xml:space="preserve"> </w:t>
      </w:r>
    </w:p>
    <w:p w14:paraId="19B35492" w14:textId="46A33B66" w:rsidR="007C6568" w:rsidRPr="007C6568" w:rsidRDefault="007C6568" w:rsidP="00822DDD">
      <w:pPr>
        <w:pStyle w:val="ListParagraph"/>
        <w:numPr>
          <w:ilvl w:val="1"/>
          <w:numId w:val="28"/>
        </w:numPr>
        <w:spacing w:line="360" w:lineRule="auto"/>
      </w:pPr>
      <w:r w:rsidRPr="007C6568">
        <w:t>You will be able to conduct the study per the protocol</w:t>
      </w:r>
      <w:r w:rsidR="0013562D">
        <w:t>.</w:t>
      </w:r>
    </w:p>
    <w:p w14:paraId="5FF2E062" w14:textId="0012CAAF" w:rsidR="007C6568" w:rsidRDefault="006017B0" w:rsidP="00822DDD">
      <w:pPr>
        <w:pStyle w:val="ListParagraph"/>
        <w:numPr>
          <w:ilvl w:val="1"/>
          <w:numId w:val="28"/>
        </w:numPr>
        <w:spacing w:line="360" w:lineRule="auto"/>
      </w:pPr>
      <w:r w:rsidRPr="006017B0">
        <w:t>You have adequate resources to conduct the study</w:t>
      </w:r>
      <w:r w:rsidR="0013562D">
        <w:t>.</w:t>
      </w:r>
    </w:p>
    <w:p w14:paraId="301F7E78" w14:textId="52B31DBD" w:rsidR="00912111" w:rsidRDefault="00153EB9" w:rsidP="00822DDD">
      <w:pPr>
        <w:pStyle w:val="ListParagraph"/>
        <w:numPr>
          <w:ilvl w:val="1"/>
          <w:numId w:val="28"/>
        </w:numPr>
        <w:spacing w:line="360" w:lineRule="auto"/>
      </w:pPr>
      <w:r>
        <w:t>The s</w:t>
      </w:r>
      <w:r w:rsidR="00B75A32">
        <w:t xml:space="preserve">tudy meets your </w:t>
      </w:r>
      <w:r w:rsidR="0082615D">
        <w:t>site's</w:t>
      </w:r>
      <w:r w:rsidR="00B75A32">
        <w:t xml:space="preserve"> r</w:t>
      </w:r>
      <w:r w:rsidR="00912111">
        <w:t xml:space="preserve">egulatory and </w:t>
      </w:r>
      <w:r w:rsidR="00B75A32">
        <w:t>c</w:t>
      </w:r>
      <w:r w:rsidR="00912111">
        <w:t xml:space="preserve">ompliance </w:t>
      </w:r>
      <w:r w:rsidR="00B75A32">
        <w:t>requirements</w:t>
      </w:r>
      <w:r w:rsidR="0013562D">
        <w:t>.</w:t>
      </w:r>
    </w:p>
    <w:p w14:paraId="43438CF9" w14:textId="510517D3" w:rsidR="00912111" w:rsidRDefault="00912111" w:rsidP="00822DDD">
      <w:pPr>
        <w:pStyle w:val="ListParagraph"/>
        <w:numPr>
          <w:ilvl w:val="1"/>
          <w:numId w:val="28"/>
        </w:numPr>
        <w:spacing w:line="360" w:lineRule="auto"/>
      </w:pPr>
      <w:r>
        <w:t>You will be able to meet recruitment and retention goals</w:t>
      </w:r>
      <w:r w:rsidR="0013562D">
        <w:t>.</w:t>
      </w:r>
    </w:p>
    <w:p w14:paraId="3D3639ED" w14:textId="785D614F" w:rsidR="00912111" w:rsidRDefault="00912111" w:rsidP="00822DDD">
      <w:pPr>
        <w:pStyle w:val="ListParagraph"/>
        <w:numPr>
          <w:ilvl w:val="1"/>
          <w:numId w:val="28"/>
        </w:numPr>
        <w:spacing w:line="360" w:lineRule="auto"/>
      </w:pPr>
      <w:r>
        <w:t xml:space="preserve">You </w:t>
      </w:r>
      <w:r w:rsidR="00B75A32">
        <w:t xml:space="preserve">will </w:t>
      </w:r>
      <w:r>
        <w:t>have the financial resources</w:t>
      </w:r>
      <w:r w:rsidR="00B75A32">
        <w:t xml:space="preserve"> to support the study</w:t>
      </w:r>
      <w:r w:rsidR="0013562D">
        <w:t>.</w:t>
      </w:r>
    </w:p>
    <w:p w14:paraId="3B516E62" w14:textId="77777777" w:rsidR="00612780" w:rsidRDefault="00612780" w:rsidP="00CC6FCC">
      <w:pPr>
        <w:pStyle w:val="ListParagraph"/>
        <w:ind w:left="1080"/>
      </w:pPr>
    </w:p>
    <w:p w14:paraId="070FFA9B" w14:textId="186C53D7" w:rsidR="000E59F9" w:rsidRPr="0015556E" w:rsidRDefault="000E59F9" w:rsidP="00822DDD">
      <w:pPr>
        <w:pStyle w:val="ListParagraph"/>
        <w:numPr>
          <w:ilvl w:val="0"/>
          <w:numId w:val="5"/>
        </w:numPr>
        <w:spacing w:line="360" w:lineRule="auto"/>
        <w:rPr>
          <w:i/>
          <w:iCs/>
        </w:rPr>
      </w:pPr>
      <w:r w:rsidRPr="0015556E">
        <w:rPr>
          <w:i/>
          <w:iCs/>
        </w:rPr>
        <w:t xml:space="preserve">Obtain permission from your institution to use the external reviewing IRB designated to oversee the study.  </w:t>
      </w:r>
    </w:p>
    <w:p w14:paraId="5071BCA6" w14:textId="24283BDB" w:rsidR="000E59F9" w:rsidRPr="001A56B9" w:rsidRDefault="000E59F9" w:rsidP="00822DDD">
      <w:pPr>
        <w:pStyle w:val="ListParagraph"/>
        <w:spacing w:line="360" w:lineRule="auto"/>
        <w:ind w:left="360"/>
      </w:pPr>
      <w:r w:rsidRPr="001A56B9">
        <w:t xml:space="preserve">Many institutions have a process for providing permission to use an external reviewing IRB.  </w:t>
      </w:r>
    </w:p>
    <w:p w14:paraId="00896BD9" w14:textId="041D54A8" w:rsidR="002243B1" w:rsidRDefault="00A4086C" w:rsidP="00822DDD">
      <w:pPr>
        <w:pStyle w:val="ListParagraph"/>
        <w:spacing w:line="360" w:lineRule="auto"/>
        <w:ind w:left="360"/>
      </w:pPr>
      <w:r w:rsidRPr="004C1B29">
        <w:t>C</w:t>
      </w:r>
      <w:r w:rsidR="00D67A13" w:rsidRPr="004C1B29">
        <w:t>ontact the</w:t>
      </w:r>
      <w:r w:rsidR="00ED5E8F" w:rsidRPr="004C1B29">
        <w:t xml:space="preserve"> </w:t>
      </w:r>
      <w:r w:rsidR="00097DA7">
        <w:t>h</w:t>
      </w:r>
      <w:r w:rsidR="00D67A13" w:rsidRPr="004C1B29">
        <w:t xml:space="preserve">uman </w:t>
      </w:r>
      <w:r w:rsidR="00097DA7">
        <w:t>r</w:t>
      </w:r>
      <w:r w:rsidR="00D67A13" w:rsidRPr="004C1B29">
        <w:t xml:space="preserve">esearch </w:t>
      </w:r>
      <w:r w:rsidR="00097DA7">
        <w:t>p</w:t>
      </w:r>
      <w:r w:rsidR="00D67A13" w:rsidRPr="004C1B29">
        <w:t xml:space="preserve">rotection </w:t>
      </w:r>
      <w:r w:rsidR="00097DA7">
        <w:t>p</w:t>
      </w:r>
      <w:r w:rsidR="00D67A13" w:rsidRPr="004C1B29">
        <w:t xml:space="preserve">rogram (HRPP) </w:t>
      </w:r>
      <w:r w:rsidR="00ED5E8F" w:rsidRPr="004C1B29">
        <w:t xml:space="preserve">or other responsible </w:t>
      </w:r>
      <w:r w:rsidR="001232C7" w:rsidRPr="004C1B29">
        <w:t>office</w:t>
      </w:r>
      <w:r w:rsidR="001C2AFE">
        <w:t xml:space="preserve"> </w:t>
      </w:r>
      <w:r w:rsidR="001232C7" w:rsidRPr="004C1B29">
        <w:t>at</w:t>
      </w:r>
      <w:r w:rsidR="00D67A13" w:rsidRPr="004C1B29">
        <w:t xml:space="preserve"> your institution to</w:t>
      </w:r>
      <w:r w:rsidR="00E81C80" w:rsidRPr="004C1B29">
        <w:t xml:space="preserve"> </w:t>
      </w:r>
      <w:r w:rsidR="00063DC1">
        <w:t xml:space="preserve">determine </w:t>
      </w:r>
      <w:r w:rsidR="000B4DC3">
        <w:t xml:space="preserve">whether </w:t>
      </w:r>
      <w:r w:rsidR="00063DC1">
        <w:t xml:space="preserve">they have such a process.  </w:t>
      </w:r>
    </w:p>
    <w:p w14:paraId="3C986CEB" w14:textId="77777777" w:rsidR="007F1038" w:rsidRDefault="007F1038" w:rsidP="008A2E3C">
      <w:pPr>
        <w:pStyle w:val="ListParagraph"/>
        <w:ind w:left="360"/>
      </w:pPr>
    </w:p>
    <w:p w14:paraId="4E573855" w14:textId="74455F09" w:rsidR="007F1038" w:rsidRDefault="007F1038" w:rsidP="00822DDD">
      <w:pPr>
        <w:pStyle w:val="ListParagraph"/>
        <w:spacing w:line="360" w:lineRule="auto"/>
        <w:ind w:left="360"/>
      </w:pPr>
      <w:r w:rsidRPr="007F1038">
        <w:t>If your institution does not have a</w:t>
      </w:r>
      <w:r w:rsidR="00097DA7">
        <w:t xml:space="preserve">n HRPP </w:t>
      </w:r>
      <w:r w:rsidRPr="007F1038">
        <w:t xml:space="preserve">or a designated office for research oversight, identify the individual authorized to make decisions about human </w:t>
      </w:r>
      <w:proofErr w:type="gramStart"/>
      <w:r w:rsidRPr="007F1038">
        <w:t>subjects</w:t>
      </w:r>
      <w:proofErr w:type="gramEnd"/>
      <w:r w:rsidRPr="007F1038">
        <w:t xml:space="preserve"> research—this may be an institutional official, department head, or other organizational leader—and consult with them to determine </w:t>
      </w:r>
      <w:r w:rsidR="00C05DC6">
        <w:t>whether</w:t>
      </w:r>
      <w:r w:rsidR="00C05DC6" w:rsidRPr="007F1038">
        <w:t xml:space="preserve"> </w:t>
      </w:r>
      <w:r w:rsidRPr="007F1038">
        <w:t>such a process exists or is needed.</w:t>
      </w:r>
    </w:p>
    <w:p w14:paraId="5341781D" w14:textId="77777777" w:rsidR="00021F3B" w:rsidRDefault="00021F3B" w:rsidP="008A2E3C">
      <w:pPr>
        <w:pStyle w:val="ListParagraph"/>
        <w:ind w:left="360"/>
      </w:pPr>
    </w:p>
    <w:p w14:paraId="58E4F993" w14:textId="0ED91F8C" w:rsidR="008D6F7B" w:rsidRPr="005024CA" w:rsidRDefault="00F32A9C" w:rsidP="00822DDD">
      <w:pPr>
        <w:pStyle w:val="ListParagraph"/>
        <w:numPr>
          <w:ilvl w:val="0"/>
          <w:numId w:val="5"/>
        </w:numPr>
        <w:spacing w:line="360" w:lineRule="auto"/>
        <w:rPr>
          <w:i/>
          <w:iCs/>
        </w:rPr>
      </w:pPr>
      <w:r>
        <w:rPr>
          <w:i/>
          <w:iCs/>
        </w:rPr>
        <w:t xml:space="preserve">Familiarize yourself with </w:t>
      </w:r>
      <w:r w:rsidR="00705493">
        <w:rPr>
          <w:i/>
          <w:iCs/>
        </w:rPr>
        <w:t xml:space="preserve">external </w:t>
      </w:r>
      <w:r w:rsidR="00E261EE" w:rsidRPr="00E261EE">
        <w:rPr>
          <w:i/>
          <w:iCs/>
        </w:rPr>
        <w:t>reviewing</w:t>
      </w:r>
      <w:r w:rsidR="008D6F7B" w:rsidRPr="00E261EE">
        <w:rPr>
          <w:i/>
          <w:iCs/>
        </w:rPr>
        <w:t xml:space="preserve"> IRB </w:t>
      </w:r>
      <w:r w:rsidR="00E261EE">
        <w:rPr>
          <w:i/>
          <w:iCs/>
        </w:rPr>
        <w:t>processes</w:t>
      </w:r>
      <w:r w:rsidR="005D2040">
        <w:rPr>
          <w:i/>
          <w:iCs/>
        </w:rPr>
        <w:t>.</w:t>
      </w:r>
      <w:r w:rsidR="00F739EE">
        <w:rPr>
          <w:i/>
          <w:iCs/>
        </w:rPr>
        <w:t xml:space="preserve">  </w:t>
      </w:r>
    </w:p>
    <w:p w14:paraId="6C364258" w14:textId="58C4856D" w:rsidR="007F5FC5" w:rsidRDefault="00853427" w:rsidP="00822DDD">
      <w:pPr>
        <w:pStyle w:val="ListParagraph"/>
        <w:numPr>
          <w:ilvl w:val="0"/>
          <w:numId w:val="20"/>
        </w:numPr>
        <w:spacing w:line="360" w:lineRule="auto"/>
      </w:pPr>
      <w:r>
        <w:t>Clarify key a</w:t>
      </w:r>
      <w:r w:rsidR="00BC5257">
        <w:t>pproval p</w:t>
      </w:r>
      <w:r w:rsidR="00F739EE">
        <w:t>rocesses</w:t>
      </w:r>
      <w:r>
        <w:t>, including:</w:t>
      </w:r>
    </w:p>
    <w:p w14:paraId="6D32641D" w14:textId="77777777" w:rsidR="00097DA7" w:rsidRDefault="00B205A8" w:rsidP="00822DDD">
      <w:pPr>
        <w:pStyle w:val="ListParagraph"/>
        <w:numPr>
          <w:ilvl w:val="1"/>
          <w:numId w:val="24"/>
        </w:numPr>
        <w:spacing w:line="360" w:lineRule="auto"/>
      </w:pPr>
      <w:r>
        <w:t xml:space="preserve">How will </w:t>
      </w:r>
      <w:r w:rsidR="00B844FD">
        <w:t xml:space="preserve">the </w:t>
      </w:r>
      <w:proofErr w:type="spellStart"/>
      <w:r w:rsidR="00B844FD">
        <w:t>sIRB</w:t>
      </w:r>
      <w:proofErr w:type="spellEnd"/>
      <w:r w:rsidR="00B844FD">
        <w:t xml:space="preserve"> approve your site? </w:t>
      </w:r>
    </w:p>
    <w:p w14:paraId="5241C03E" w14:textId="3C78466C" w:rsidR="009A0509" w:rsidRDefault="00B844FD" w:rsidP="00822DDD">
      <w:pPr>
        <w:pStyle w:val="ListParagraph"/>
        <w:numPr>
          <w:ilvl w:val="1"/>
          <w:numId w:val="24"/>
        </w:numPr>
        <w:spacing w:line="360" w:lineRule="auto"/>
      </w:pPr>
      <w:r>
        <w:t>What documents will be required from your site?</w:t>
      </w:r>
      <w:r w:rsidR="00082EA2">
        <w:t xml:space="preserve"> </w:t>
      </w:r>
    </w:p>
    <w:p w14:paraId="09D385AA" w14:textId="6A3801FF" w:rsidR="00DD568C" w:rsidRDefault="007D62C1" w:rsidP="00822DDD">
      <w:pPr>
        <w:pStyle w:val="ListParagraph"/>
        <w:numPr>
          <w:ilvl w:val="1"/>
          <w:numId w:val="24"/>
        </w:numPr>
        <w:spacing w:line="360" w:lineRule="auto"/>
      </w:pPr>
      <w:r>
        <w:lastRenderedPageBreak/>
        <w:t xml:space="preserve">How </w:t>
      </w:r>
      <w:r w:rsidR="00B844FD">
        <w:t xml:space="preserve">will the </w:t>
      </w:r>
      <w:proofErr w:type="spellStart"/>
      <w:r w:rsidR="00B844FD">
        <w:t>sIRB</w:t>
      </w:r>
      <w:proofErr w:type="spellEnd"/>
      <w:r w:rsidR="00B844FD">
        <w:t xml:space="preserve"> approve the consent form at your site</w:t>
      </w:r>
      <w:r w:rsidR="00FA2F5C">
        <w:t>?</w:t>
      </w:r>
      <w:r>
        <w:t xml:space="preserve">  </w:t>
      </w:r>
      <w:r w:rsidR="005F6232" w:rsidRPr="005F6232">
        <w:t xml:space="preserve">Confirm </w:t>
      </w:r>
      <w:r w:rsidR="00DD0DBA">
        <w:t xml:space="preserve">that </w:t>
      </w:r>
      <w:r w:rsidR="00172E4D">
        <w:t xml:space="preserve">you </w:t>
      </w:r>
      <w:r w:rsidR="00DD0DBA">
        <w:t>can</w:t>
      </w:r>
      <w:r w:rsidR="00172E4D">
        <w:t xml:space="preserve"> revise</w:t>
      </w:r>
      <w:r w:rsidR="005F6232" w:rsidRPr="005F6232">
        <w:t xml:space="preserve"> </w:t>
      </w:r>
      <w:r w:rsidR="00010B8A">
        <w:t xml:space="preserve">the </w:t>
      </w:r>
      <w:r w:rsidR="005F6232" w:rsidRPr="005F6232">
        <w:t xml:space="preserve">consent </w:t>
      </w:r>
      <w:r w:rsidR="00172E4D">
        <w:t>form</w:t>
      </w:r>
      <w:r w:rsidR="00172E4D" w:rsidRPr="005F6232">
        <w:t xml:space="preserve"> </w:t>
      </w:r>
      <w:r w:rsidR="005F6232" w:rsidRPr="005F6232">
        <w:t xml:space="preserve">to include </w:t>
      </w:r>
      <w:r w:rsidR="00B844FD" w:rsidRPr="005F6232">
        <w:t>the required</w:t>
      </w:r>
      <w:r w:rsidR="005F6232" w:rsidRPr="005F6232">
        <w:t xml:space="preserve"> local information</w:t>
      </w:r>
      <w:r w:rsidR="00172E4D">
        <w:t>.</w:t>
      </w:r>
      <w:r w:rsidR="005F6232" w:rsidRPr="005F6232">
        <w:t xml:space="preserve"> </w:t>
      </w:r>
    </w:p>
    <w:p w14:paraId="4B113CCD" w14:textId="245BCA57" w:rsidR="001C2AFE" w:rsidRDefault="00A70356" w:rsidP="00853427">
      <w:pPr>
        <w:pStyle w:val="ListParagraph"/>
        <w:numPr>
          <w:ilvl w:val="0"/>
          <w:numId w:val="20"/>
        </w:numPr>
        <w:spacing w:line="360" w:lineRule="auto"/>
      </w:pPr>
      <w:r>
        <w:t xml:space="preserve">Ensure you understand how </w:t>
      </w:r>
      <w:r w:rsidR="0094122F">
        <w:t xml:space="preserve">the </w:t>
      </w:r>
      <w:proofErr w:type="spellStart"/>
      <w:r w:rsidR="0094122F">
        <w:t>sIRB</w:t>
      </w:r>
      <w:proofErr w:type="spellEnd"/>
      <w:r w:rsidR="0094122F">
        <w:t xml:space="preserve"> </w:t>
      </w:r>
      <w:r>
        <w:t xml:space="preserve">will </w:t>
      </w:r>
      <w:r w:rsidR="0094122F">
        <w:t>approve protocol modifications</w:t>
      </w:r>
      <w:r w:rsidR="00097DA7">
        <w:t>, including s</w:t>
      </w:r>
      <w:r w:rsidR="00FA2F5C">
        <w:t>tudy-wide modifications</w:t>
      </w:r>
      <w:r w:rsidR="00097DA7">
        <w:t xml:space="preserve"> and </w:t>
      </w:r>
      <w:r w:rsidR="00CA7C24">
        <w:t>site-specific</w:t>
      </w:r>
      <w:r w:rsidR="001C2AFE">
        <w:t xml:space="preserve"> modifications</w:t>
      </w:r>
    </w:p>
    <w:p w14:paraId="5D254480" w14:textId="4B490352" w:rsidR="00F739EE" w:rsidRDefault="00C26799" w:rsidP="00853427">
      <w:pPr>
        <w:pStyle w:val="ListParagraph"/>
        <w:numPr>
          <w:ilvl w:val="0"/>
          <w:numId w:val="20"/>
        </w:numPr>
        <w:spacing w:line="360" w:lineRule="auto"/>
      </w:pPr>
      <w:r>
        <w:t>Identify the</w:t>
      </w:r>
      <w:r w:rsidR="00F739EE" w:rsidRPr="00F739EE">
        <w:t xml:space="preserve"> </w:t>
      </w:r>
      <w:r w:rsidR="00F739EE" w:rsidRPr="00C26799">
        <w:t>point of contact</w:t>
      </w:r>
      <w:r w:rsidR="00F739EE" w:rsidRPr="00F739EE">
        <w:t xml:space="preserve"> at the site for </w:t>
      </w:r>
      <w:proofErr w:type="spellStart"/>
      <w:r w:rsidR="00F739EE" w:rsidRPr="00F739EE">
        <w:t>sIRB</w:t>
      </w:r>
      <w:proofErr w:type="spellEnd"/>
      <w:r w:rsidR="00F739EE" w:rsidRPr="00F739EE">
        <w:t xml:space="preserve"> communications</w:t>
      </w:r>
      <w:r w:rsidR="005F6698">
        <w:t xml:space="preserve">.  </w:t>
      </w:r>
    </w:p>
    <w:p w14:paraId="6DF4E810" w14:textId="3CCB8713" w:rsidR="003F7C1C" w:rsidRDefault="00194870" w:rsidP="00853427">
      <w:pPr>
        <w:pStyle w:val="ListParagraph"/>
        <w:numPr>
          <w:ilvl w:val="0"/>
          <w:numId w:val="20"/>
        </w:numPr>
        <w:spacing w:line="360" w:lineRule="auto"/>
      </w:pPr>
      <w:r>
        <w:t>Determine w</w:t>
      </w:r>
      <w:r w:rsidR="00FC70F8">
        <w:t xml:space="preserve">ho is responsible for identifying and managing </w:t>
      </w:r>
      <w:r w:rsidR="003F7C1C">
        <w:t>COI</w:t>
      </w:r>
      <w:r w:rsidR="00FC70F8">
        <w:t xml:space="preserve">s </w:t>
      </w:r>
      <w:r w:rsidR="00323AEE">
        <w:t xml:space="preserve">of investigators at your </w:t>
      </w:r>
      <w:r w:rsidR="006B4F1F">
        <w:t>site.</w:t>
      </w:r>
      <w:r w:rsidR="00323AEE">
        <w:t xml:space="preserve">  </w:t>
      </w:r>
    </w:p>
    <w:p w14:paraId="2B5A4B2C" w14:textId="0CBE3A74" w:rsidR="00FB384E" w:rsidRPr="00CE3030" w:rsidRDefault="00853427" w:rsidP="00FB384E">
      <w:pPr>
        <w:pStyle w:val="ListParagraph"/>
        <w:numPr>
          <w:ilvl w:val="0"/>
          <w:numId w:val="20"/>
        </w:numPr>
        <w:spacing w:line="360" w:lineRule="auto"/>
      </w:pPr>
      <w:r>
        <w:t xml:space="preserve">Determine whether </w:t>
      </w:r>
      <w:r w:rsidR="00D17A4D">
        <w:t xml:space="preserve">your site </w:t>
      </w:r>
      <w:r>
        <w:t xml:space="preserve">will </w:t>
      </w:r>
      <w:r w:rsidR="00D17A4D">
        <w:t>have to pay</w:t>
      </w:r>
      <w:r w:rsidR="006B4F1F">
        <w:t xml:space="preserve"> for any part of the </w:t>
      </w:r>
      <w:proofErr w:type="spellStart"/>
      <w:r w:rsidR="00CE3030" w:rsidRPr="00CE3030">
        <w:t>sIRB</w:t>
      </w:r>
      <w:proofErr w:type="spellEnd"/>
      <w:r w:rsidR="00CE3030" w:rsidRPr="00CE3030">
        <w:t xml:space="preserve"> review process</w:t>
      </w:r>
      <w:r>
        <w:t>.</w:t>
      </w:r>
    </w:p>
    <w:p w14:paraId="3EF6246C" w14:textId="77777777" w:rsidR="008D6F7B" w:rsidRPr="008D6F7B" w:rsidRDefault="008D6F7B" w:rsidP="008D6F7B">
      <w:pPr>
        <w:pStyle w:val="ListParagraph"/>
        <w:ind w:left="360"/>
      </w:pPr>
    </w:p>
    <w:p w14:paraId="5DFD7E2B" w14:textId="78D52836" w:rsidR="008D3336" w:rsidRDefault="00E81135" w:rsidP="00822DDD">
      <w:pPr>
        <w:pStyle w:val="ListParagraph"/>
        <w:numPr>
          <w:ilvl w:val="0"/>
          <w:numId w:val="5"/>
        </w:numPr>
        <w:spacing w:line="360" w:lineRule="auto"/>
        <w:rPr>
          <w:i/>
          <w:iCs/>
        </w:rPr>
      </w:pPr>
      <w:r>
        <w:rPr>
          <w:i/>
          <w:iCs/>
        </w:rPr>
        <w:t xml:space="preserve">Ensure </w:t>
      </w:r>
      <w:r w:rsidR="00672AD7" w:rsidRPr="00091410">
        <w:rPr>
          <w:i/>
          <w:iCs/>
        </w:rPr>
        <w:t>you</w:t>
      </w:r>
      <w:r w:rsidR="00025A4A" w:rsidRPr="00091410">
        <w:rPr>
          <w:i/>
          <w:iCs/>
        </w:rPr>
        <w:t>r site</w:t>
      </w:r>
      <w:r w:rsidR="00672AD7" w:rsidRPr="00091410">
        <w:rPr>
          <w:i/>
          <w:iCs/>
        </w:rPr>
        <w:t xml:space="preserve"> </w:t>
      </w:r>
      <w:r w:rsidR="005C7E2D">
        <w:rPr>
          <w:i/>
          <w:iCs/>
        </w:rPr>
        <w:t xml:space="preserve">can </w:t>
      </w:r>
      <w:r w:rsidR="00672AD7" w:rsidRPr="00091410">
        <w:rPr>
          <w:i/>
          <w:iCs/>
        </w:rPr>
        <w:t>meet</w:t>
      </w:r>
      <w:r w:rsidR="008B57D9" w:rsidRPr="005024CA">
        <w:rPr>
          <w:i/>
          <w:iCs/>
        </w:rPr>
        <w:t xml:space="preserve"> </w:t>
      </w:r>
      <w:r w:rsidR="005C7E2D">
        <w:rPr>
          <w:i/>
          <w:iCs/>
        </w:rPr>
        <w:t>its</w:t>
      </w:r>
      <w:r w:rsidR="005C7E2D" w:rsidRPr="005024CA">
        <w:rPr>
          <w:i/>
          <w:iCs/>
        </w:rPr>
        <w:t xml:space="preserve"> </w:t>
      </w:r>
      <w:r w:rsidR="008B57D9" w:rsidRPr="005024CA">
        <w:rPr>
          <w:i/>
          <w:iCs/>
        </w:rPr>
        <w:t xml:space="preserve">responsibilities </w:t>
      </w:r>
      <w:r w:rsidR="00635B61" w:rsidRPr="00635B61">
        <w:rPr>
          <w:i/>
          <w:iCs/>
        </w:rPr>
        <w:t xml:space="preserve">when conducting a study overseen by </w:t>
      </w:r>
      <w:r w:rsidR="00986106" w:rsidRPr="00635B61">
        <w:rPr>
          <w:i/>
          <w:iCs/>
        </w:rPr>
        <w:t>a</w:t>
      </w:r>
      <w:r w:rsidR="00635B61" w:rsidRPr="00635B61">
        <w:rPr>
          <w:i/>
          <w:iCs/>
        </w:rPr>
        <w:t xml:space="preserve"> </w:t>
      </w:r>
      <w:proofErr w:type="spellStart"/>
      <w:r w:rsidR="00635B61">
        <w:rPr>
          <w:i/>
          <w:iCs/>
        </w:rPr>
        <w:t>s</w:t>
      </w:r>
      <w:r w:rsidR="00635B61" w:rsidRPr="00635B61">
        <w:rPr>
          <w:i/>
          <w:iCs/>
        </w:rPr>
        <w:t>IRB</w:t>
      </w:r>
      <w:proofErr w:type="spellEnd"/>
      <w:r w:rsidR="005C7E2D">
        <w:rPr>
          <w:i/>
          <w:iCs/>
        </w:rPr>
        <w:t>.</w:t>
      </w:r>
    </w:p>
    <w:p w14:paraId="1D2EB36B" w14:textId="4C4EAF22" w:rsidR="000F7208" w:rsidRDefault="000A5FFB" w:rsidP="001C2AFE">
      <w:pPr>
        <w:pStyle w:val="ListParagraph"/>
        <w:numPr>
          <w:ilvl w:val="0"/>
          <w:numId w:val="23"/>
        </w:numPr>
        <w:spacing w:line="360" w:lineRule="auto"/>
      </w:pPr>
      <w:r>
        <w:t xml:space="preserve">The </w:t>
      </w:r>
      <w:r w:rsidR="00762547">
        <w:t>p</w:t>
      </w:r>
      <w:r w:rsidR="007E2C62">
        <w:t>rincipal</w:t>
      </w:r>
      <w:r>
        <w:t xml:space="preserve"> </w:t>
      </w:r>
      <w:r w:rsidR="00762547">
        <w:t>i</w:t>
      </w:r>
      <w:r>
        <w:t>nvestigator</w:t>
      </w:r>
      <w:r w:rsidR="00F17DBD">
        <w:t xml:space="preserve"> (PI)</w:t>
      </w:r>
      <w:r>
        <w:t xml:space="preserve"> is</w:t>
      </w:r>
      <w:r w:rsidR="00176475" w:rsidRPr="00176475">
        <w:t xml:space="preserve"> responsible for the conduct of the research study at your institution. While the core responsibilities of the research team remain largely unchanged from when your local IRB oversees a study, </w:t>
      </w:r>
      <w:r w:rsidR="00AA6A0E">
        <w:t>the relying site study team will need to</w:t>
      </w:r>
      <w:r w:rsidR="00176475" w:rsidRPr="00176475">
        <w:t>:</w:t>
      </w:r>
    </w:p>
    <w:p w14:paraId="45420197" w14:textId="414ADDFF" w:rsidR="0027548A" w:rsidRPr="0027548A" w:rsidRDefault="00F651C7" w:rsidP="00822DDD">
      <w:pPr>
        <w:pStyle w:val="ListParagraph"/>
        <w:numPr>
          <w:ilvl w:val="1"/>
          <w:numId w:val="23"/>
        </w:numPr>
        <w:spacing w:line="360" w:lineRule="auto"/>
      </w:pPr>
      <w:r>
        <w:t xml:space="preserve">Determine whether </w:t>
      </w:r>
      <w:r w:rsidRPr="00091410">
        <w:t>you</w:t>
      </w:r>
      <w:r w:rsidR="00211DED" w:rsidRPr="00091410">
        <w:t>r</w:t>
      </w:r>
      <w:r w:rsidR="00211DED">
        <w:t xml:space="preserve"> site</w:t>
      </w:r>
      <w:r>
        <w:t xml:space="preserve"> will have to follow your local</w:t>
      </w:r>
      <w:r w:rsidR="0027548A" w:rsidRPr="0027548A">
        <w:t xml:space="preserve"> </w:t>
      </w:r>
      <w:r w:rsidR="00012484">
        <w:t xml:space="preserve">IRB </w:t>
      </w:r>
      <w:r w:rsidR="0027548A" w:rsidRPr="0027548A">
        <w:t>policies</w:t>
      </w:r>
      <w:r>
        <w:t xml:space="preserve"> or the policies of the </w:t>
      </w:r>
      <w:proofErr w:type="spellStart"/>
      <w:r>
        <w:t>sIRB</w:t>
      </w:r>
      <w:proofErr w:type="spellEnd"/>
      <w:r w:rsidR="00D5701C">
        <w:t>.</w:t>
      </w:r>
      <w:r w:rsidR="00012484">
        <w:t xml:space="preserve"> </w:t>
      </w:r>
      <w:r w:rsidR="00010B8A">
        <w:t xml:space="preserve">You will likely have to follow at least some of the </w:t>
      </w:r>
      <w:proofErr w:type="spellStart"/>
      <w:r w:rsidR="00010B8A">
        <w:t>sIRB</w:t>
      </w:r>
      <w:proofErr w:type="spellEnd"/>
      <w:r w:rsidR="00010B8A">
        <w:t xml:space="preserve"> policies. </w:t>
      </w:r>
      <w:r w:rsidR="005A26A2">
        <w:t xml:space="preserve">You will need to review these </w:t>
      </w:r>
      <w:r w:rsidR="001A56B9">
        <w:t>policies</w:t>
      </w:r>
      <w:r w:rsidR="005A26A2">
        <w:t xml:space="preserve"> to ensure that your site </w:t>
      </w:r>
      <w:r w:rsidR="00E16D36">
        <w:t>can</w:t>
      </w:r>
      <w:r w:rsidR="005A26A2">
        <w:t xml:space="preserve"> comply with them. </w:t>
      </w:r>
    </w:p>
    <w:p w14:paraId="6F35AB71" w14:textId="0CBCB3F3" w:rsidR="003E1AB0" w:rsidRDefault="00075202" w:rsidP="00822DDD">
      <w:pPr>
        <w:pStyle w:val="ListParagraph"/>
        <w:numPr>
          <w:ilvl w:val="2"/>
          <w:numId w:val="23"/>
        </w:numPr>
        <w:spacing w:line="360" w:lineRule="auto"/>
      </w:pPr>
      <w:r>
        <w:t xml:space="preserve">It is important that you </w:t>
      </w:r>
      <w:r w:rsidR="00160D2D">
        <w:t>understand the</w:t>
      </w:r>
      <w:r w:rsidR="003E1AB0" w:rsidRPr="000C6F73">
        <w:t xml:space="preserve"> Reviewing IRB</w:t>
      </w:r>
      <w:r w:rsidR="00D351A1">
        <w:t xml:space="preserve">’s </w:t>
      </w:r>
      <w:r w:rsidR="00D351A1" w:rsidRPr="000C6F73">
        <w:t>reportable event policy</w:t>
      </w:r>
      <w:r w:rsidR="00D351A1">
        <w:t xml:space="preserve">, </w:t>
      </w:r>
      <w:r w:rsidR="003E1AB0" w:rsidRPr="000C6F73">
        <w:t xml:space="preserve">to ensure that you appropriately report protocol deviations, noncompliance, significant subject complaints, subject injuries, unanticipated problems, or other events </w:t>
      </w:r>
      <w:r w:rsidR="00160D2D" w:rsidRPr="000C6F73">
        <w:t xml:space="preserve">the Reviewing IRB </w:t>
      </w:r>
      <w:r w:rsidR="003E1AB0" w:rsidRPr="000C6F73">
        <w:t>require</w:t>
      </w:r>
      <w:r w:rsidR="00160D2D">
        <w:t>s</w:t>
      </w:r>
      <w:r w:rsidR="003E1AB0" w:rsidRPr="000C6F73">
        <w:t xml:space="preserve"> to be reported</w:t>
      </w:r>
      <w:r w:rsidR="00927943">
        <w:t xml:space="preserve"> within </w:t>
      </w:r>
      <w:r w:rsidR="003E1AB0" w:rsidRPr="006C5D3C">
        <w:t xml:space="preserve">the </w:t>
      </w:r>
      <w:r w:rsidR="00927943">
        <w:t xml:space="preserve">required </w:t>
      </w:r>
      <w:r w:rsidR="003E1AB0" w:rsidRPr="006C5D3C">
        <w:t>timeframes.</w:t>
      </w:r>
      <w:r w:rsidR="004E07BF" w:rsidRPr="006C5D3C">
        <w:t xml:space="preserve"> The </w:t>
      </w:r>
      <w:r w:rsidR="00962464">
        <w:t xml:space="preserve">Reviewing </w:t>
      </w:r>
      <w:r w:rsidR="004E07BF" w:rsidRPr="006C5D3C">
        <w:t xml:space="preserve">IRB policy may differ from that of your local IRB.  </w:t>
      </w:r>
    </w:p>
    <w:p w14:paraId="78EC8C5B" w14:textId="7D574F0F" w:rsidR="00B73910" w:rsidRDefault="00B73910" w:rsidP="00822DDD">
      <w:pPr>
        <w:pStyle w:val="ListParagraph"/>
        <w:numPr>
          <w:ilvl w:val="2"/>
          <w:numId w:val="23"/>
        </w:numPr>
        <w:spacing w:line="360" w:lineRule="auto"/>
      </w:pPr>
      <w:hyperlink r:id="rId7" w:history="1">
        <w:r w:rsidRPr="009702BB">
          <w:rPr>
            <w:rStyle w:val="Hyperlink"/>
          </w:rPr>
          <w:t>Participating Institutions</w:t>
        </w:r>
      </w:hyperlink>
      <w:r>
        <w:t xml:space="preserve"> are strongly encouraged to use the </w:t>
      </w:r>
      <w:hyperlink r:id="rId8" w:history="1">
        <w:r w:rsidRPr="000F18EB">
          <w:rPr>
            <w:rStyle w:val="Hyperlink"/>
          </w:rPr>
          <w:t>SMART IRB Standard Operating Procedures (SOPs)</w:t>
        </w:r>
      </w:hyperlink>
      <w:r>
        <w:t xml:space="preserve"> for </w:t>
      </w:r>
      <w:r w:rsidR="00777A61">
        <w:t>r</w:t>
      </w:r>
      <w:r>
        <w:t xml:space="preserve">esearch covered under </w:t>
      </w:r>
      <w:r w:rsidR="00496A3B">
        <w:t xml:space="preserve">the SMART IRB </w:t>
      </w:r>
      <w:r>
        <w:t xml:space="preserve">Agreement. </w:t>
      </w:r>
    </w:p>
    <w:p w14:paraId="523FAE3A" w14:textId="4D797638" w:rsidR="00B73910" w:rsidRPr="006C5D3C" w:rsidRDefault="001D0DA4" w:rsidP="00822DDD">
      <w:pPr>
        <w:pStyle w:val="ListParagraph"/>
        <w:numPr>
          <w:ilvl w:val="2"/>
          <w:numId w:val="23"/>
        </w:numPr>
        <w:spacing w:line="360" w:lineRule="auto"/>
      </w:pPr>
      <w:r>
        <w:t xml:space="preserve">When using the SMART IRB Agreement for a reliance arrangement, </w:t>
      </w:r>
      <w:r w:rsidR="00B73910">
        <w:t xml:space="preserve">Participating Institutions may opt to use their </w:t>
      </w:r>
      <w:r>
        <w:t xml:space="preserve">own </w:t>
      </w:r>
      <w:r w:rsidR="00B73910">
        <w:t>policies and procedures for the reliance relationship</w:t>
      </w:r>
      <w:r w:rsidR="00F3210D">
        <w:t>,</w:t>
      </w:r>
      <w:r w:rsidR="00B73910">
        <w:t xml:space="preserve"> if doing so would not render the Participating Institutions in violation of any term of the Agreement.</w:t>
      </w:r>
    </w:p>
    <w:p w14:paraId="727F5222" w14:textId="289AC1CB" w:rsidR="003A2A60" w:rsidRPr="006C5D3C" w:rsidRDefault="008C6E7C" w:rsidP="00822DDD">
      <w:pPr>
        <w:pStyle w:val="ListParagraph"/>
        <w:numPr>
          <w:ilvl w:val="1"/>
          <w:numId w:val="23"/>
        </w:numPr>
        <w:spacing w:line="360" w:lineRule="auto"/>
      </w:pPr>
      <w:r>
        <w:t>Identify the</w:t>
      </w:r>
      <w:r w:rsidRPr="006C5D3C">
        <w:t xml:space="preserve"> </w:t>
      </w:r>
      <w:r w:rsidR="00677056" w:rsidRPr="006C5D3C">
        <w:t xml:space="preserve">information </w:t>
      </w:r>
      <w:r>
        <w:t xml:space="preserve">you </w:t>
      </w:r>
      <w:r w:rsidR="00010B8A" w:rsidRPr="006C5D3C">
        <w:t>must provide for your institution when a</w:t>
      </w:r>
      <w:r w:rsidR="009C4805">
        <w:t>n</w:t>
      </w:r>
      <w:r w:rsidR="00010B8A" w:rsidRPr="006C5D3C">
        <w:t xml:space="preserve"> </w:t>
      </w:r>
      <w:proofErr w:type="spellStart"/>
      <w:r w:rsidR="00010B8A" w:rsidRPr="006C5D3C">
        <w:t>sIRB</w:t>
      </w:r>
      <w:proofErr w:type="spellEnd"/>
      <w:r w:rsidR="00010B8A" w:rsidRPr="006C5D3C">
        <w:t xml:space="preserve"> reviews</w:t>
      </w:r>
      <w:r w:rsidR="00E16D36" w:rsidRPr="006C5D3C">
        <w:t xml:space="preserve"> a study</w:t>
      </w:r>
      <w:r>
        <w:t>.</w:t>
      </w:r>
      <w:r w:rsidR="003A2A60" w:rsidRPr="006C5D3C">
        <w:t xml:space="preserve"> </w:t>
      </w:r>
      <w:r w:rsidR="00771208" w:rsidRPr="006C5D3C">
        <w:t xml:space="preserve"> Do they want copies of approvals from the </w:t>
      </w:r>
      <w:proofErr w:type="spellStart"/>
      <w:r w:rsidR="00771208" w:rsidRPr="006C5D3C">
        <w:t>sIRB</w:t>
      </w:r>
      <w:proofErr w:type="spellEnd"/>
      <w:r w:rsidR="00771208" w:rsidRPr="006C5D3C">
        <w:t xml:space="preserve">?  Do reportable events need to be submitted to your local IRB? </w:t>
      </w:r>
    </w:p>
    <w:p w14:paraId="265C1A66" w14:textId="6AB59966" w:rsidR="00AF76DE" w:rsidRPr="006C5D3C" w:rsidRDefault="003A2A60" w:rsidP="001C2AFE">
      <w:pPr>
        <w:pStyle w:val="ListParagraph"/>
        <w:numPr>
          <w:ilvl w:val="0"/>
          <w:numId w:val="23"/>
        </w:numPr>
        <w:spacing w:line="360" w:lineRule="auto"/>
      </w:pPr>
      <w:r w:rsidRPr="006C5D3C">
        <w:t>See</w:t>
      </w:r>
      <w:r w:rsidR="00AF76DE" w:rsidRPr="006C5D3C">
        <w:t xml:space="preserve"> the following </w:t>
      </w:r>
      <w:r w:rsidR="00C215B8" w:rsidRPr="006C5D3C">
        <w:t xml:space="preserve">SMART IRB </w:t>
      </w:r>
      <w:r w:rsidR="00AF76DE" w:rsidRPr="006C5D3C">
        <w:t xml:space="preserve">guidance for your responsibilities when relying on an external </w:t>
      </w:r>
      <w:proofErr w:type="spellStart"/>
      <w:r w:rsidR="006C5D3C">
        <w:t>s</w:t>
      </w:r>
      <w:r w:rsidR="00AF76DE" w:rsidRPr="006C5D3C">
        <w:t>IRB</w:t>
      </w:r>
      <w:proofErr w:type="spellEnd"/>
      <w:r w:rsidR="00AF76DE" w:rsidRPr="006C5D3C">
        <w:t xml:space="preserve"> </w:t>
      </w:r>
      <w:r w:rsidR="00B73910">
        <w:t>to oversee</w:t>
      </w:r>
      <w:r w:rsidR="00AF76DE" w:rsidRPr="006C5D3C">
        <w:t xml:space="preserve"> your study. </w:t>
      </w:r>
    </w:p>
    <w:p w14:paraId="2277C393" w14:textId="21A35A27" w:rsidR="00AF76DE" w:rsidRPr="006C5D3C" w:rsidRDefault="00B73910" w:rsidP="00822DDD">
      <w:pPr>
        <w:pStyle w:val="ListParagraph"/>
        <w:widowControl w:val="0"/>
        <w:numPr>
          <w:ilvl w:val="0"/>
          <w:numId w:val="22"/>
        </w:numPr>
        <w:autoSpaceDE w:val="0"/>
        <w:autoSpaceDN w:val="0"/>
        <w:spacing w:before="82" w:after="0" w:line="360" w:lineRule="auto"/>
      </w:pPr>
      <w:hyperlink r:id="rId9" w:history="1">
        <w:r>
          <w:rPr>
            <w:rStyle w:val="Hyperlink"/>
          </w:rPr>
          <w:t xml:space="preserve">Study Team Roles Related to Single IRB </w:t>
        </w:r>
      </w:hyperlink>
      <w:r w:rsidR="00AF76DE" w:rsidRPr="006C5D3C">
        <w:t xml:space="preserve">  </w:t>
      </w:r>
    </w:p>
    <w:p w14:paraId="48821334" w14:textId="3E2AA5A6" w:rsidR="003122BE" w:rsidRPr="006C5D3C" w:rsidRDefault="00B73910" w:rsidP="00822DDD">
      <w:pPr>
        <w:pStyle w:val="ListParagraph"/>
        <w:numPr>
          <w:ilvl w:val="0"/>
          <w:numId w:val="22"/>
        </w:numPr>
        <w:spacing w:line="360" w:lineRule="auto"/>
      </w:pPr>
      <w:hyperlink r:id="rId10" w:history="1">
        <w:r>
          <w:rPr>
            <w:rStyle w:val="Hyperlink"/>
          </w:rPr>
          <w:t>Relying on an External IRB: FAQs for Research Teams</w:t>
        </w:r>
      </w:hyperlink>
      <w:r w:rsidR="00424BD0">
        <w:t xml:space="preserve"> </w:t>
      </w:r>
    </w:p>
    <w:p w14:paraId="35AB1645" w14:textId="4501E247" w:rsidR="008A485F" w:rsidRPr="006C5D3C" w:rsidRDefault="00B73910" w:rsidP="00822DDD">
      <w:pPr>
        <w:pStyle w:val="ListParagraph"/>
        <w:numPr>
          <w:ilvl w:val="0"/>
          <w:numId w:val="22"/>
        </w:numPr>
        <w:spacing w:line="360" w:lineRule="auto"/>
      </w:pPr>
      <w:hyperlink r:id="rId11" w:history="1">
        <w:r>
          <w:rPr>
            <w:rStyle w:val="Hyperlink"/>
          </w:rPr>
          <w:t xml:space="preserve">Relying Investigator Guidance and Checklist  </w:t>
        </w:r>
      </w:hyperlink>
    </w:p>
    <w:p w14:paraId="49540EC3" w14:textId="53DC8CB8" w:rsidR="00572D1C" w:rsidRPr="006C5D3C" w:rsidRDefault="00B73910" w:rsidP="00822DDD">
      <w:pPr>
        <w:pStyle w:val="ListParagraph"/>
        <w:numPr>
          <w:ilvl w:val="0"/>
          <w:numId w:val="22"/>
        </w:numPr>
        <w:spacing w:line="360" w:lineRule="auto"/>
      </w:pPr>
      <w:hyperlink r:id="rId12" w:history="1">
        <w:r>
          <w:rPr>
            <w:rStyle w:val="Hyperlink"/>
          </w:rPr>
          <w:t xml:space="preserve">Potential Relying Site Study Team Survey   </w:t>
        </w:r>
      </w:hyperlink>
    </w:p>
    <w:p w14:paraId="10525A5A" w14:textId="4F5C62A2" w:rsidR="007E5AD4" w:rsidRDefault="00B73910" w:rsidP="00250A28">
      <w:pPr>
        <w:pStyle w:val="ListParagraph"/>
        <w:numPr>
          <w:ilvl w:val="0"/>
          <w:numId w:val="22"/>
        </w:numPr>
        <w:spacing w:line="360" w:lineRule="auto"/>
      </w:pPr>
      <w:hyperlink r:id="rId13" w:history="1">
        <w:r w:rsidRPr="00587FFC">
          <w:rPr>
            <w:rStyle w:val="Hyperlink"/>
          </w:rPr>
          <w:t xml:space="preserve">SMART IRB SOP Manual </w:t>
        </w:r>
      </w:hyperlink>
      <w:r w:rsidR="006C5D3C" w:rsidRPr="006C5D3C">
        <w:t xml:space="preserve"> </w:t>
      </w:r>
    </w:p>
    <w:p w14:paraId="49CF27CC" w14:textId="3E503397" w:rsidR="00AE3ED5" w:rsidRPr="00574610" w:rsidRDefault="00AE3ED5" w:rsidP="00574610">
      <w:pPr>
        <w:pStyle w:val="Heading2"/>
      </w:pPr>
      <w:bookmarkStart w:id="2" w:name="_Hlk186973380"/>
      <w:r w:rsidRPr="00574610">
        <w:t xml:space="preserve">Steps for Securing Approval </w:t>
      </w:r>
      <w:bookmarkEnd w:id="2"/>
      <w:r w:rsidRPr="00574610">
        <w:t xml:space="preserve">from the </w:t>
      </w:r>
      <w:r w:rsidRPr="001C2AFE">
        <w:t xml:space="preserve">External </w:t>
      </w:r>
      <w:r w:rsidR="00871F24" w:rsidRPr="001C2AFE">
        <w:t xml:space="preserve">Reviewing </w:t>
      </w:r>
      <w:r w:rsidRPr="001C2AFE">
        <w:t>IRB</w:t>
      </w:r>
      <w:r w:rsidRPr="00574610">
        <w:t xml:space="preserve"> </w:t>
      </w:r>
      <w:r w:rsidR="00EE2A93" w:rsidRPr="00574610">
        <w:t xml:space="preserve">for your site </w:t>
      </w:r>
      <w:r w:rsidR="004975FA" w:rsidRPr="00574610">
        <w:t>(</w:t>
      </w:r>
      <w:proofErr w:type="spellStart"/>
      <w:r w:rsidR="00EE2A93" w:rsidRPr="00574610">
        <w:t>s</w:t>
      </w:r>
      <w:r w:rsidR="004975FA" w:rsidRPr="00574610">
        <w:t>IRB</w:t>
      </w:r>
      <w:proofErr w:type="spellEnd"/>
      <w:r w:rsidR="004975FA" w:rsidRPr="00574610">
        <w:t xml:space="preserve"> Approval Work)</w:t>
      </w:r>
    </w:p>
    <w:p w14:paraId="39BBEC0B" w14:textId="0BD1F6A7" w:rsidR="00523AA0" w:rsidRPr="00F30578" w:rsidRDefault="007D22C5" w:rsidP="0046751F">
      <w:pPr>
        <w:spacing w:line="360" w:lineRule="auto"/>
        <w:ind w:left="360"/>
        <w:rPr>
          <w:i/>
          <w:iCs/>
        </w:rPr>
      </w:pPr>
      <w:r>
        <w:rPr>
          <w:i/>
          <w:iCs/>
        </w:rPr>
        <w:t>These steps are</w:t>
      </w:r>
      <w:r w:rsidR="004975FA" w:rsidRPr="000B4E5F">
        <w:rPr>
          <w:i/>
          <w:iCs/>
        </w:rPr>
        <w:t xml:space="preserve"> for study teams </w:t>
      </w:r>
      <w:r w:rsidR="008C6E7C">
        <w:rPr>
          <w:i/>
          <w:iCs/>
        </w:rPr>
        <w:t>that</w:t>
      </w:r>
      <w:r w:rsidR="008C6E7C" w:rsidRPr="000B4E5F">
        <w:rPr>
          <w:i/>
          <w:iCs/>
        </w:rPr>
        <w:t xml:space="preserve"> </w:t>
      </w:r>
      <w:r w:rsidR="004975FA" w:rsidRPr="000B4E5F">
        <w:rPr>
          <w:i/>
          <w:iCs/>
        </w:rPr>
        <w:t xml:space="preserve">have </w:t>
      </w:r>
      <w:r w:rsidR="004975FA">
        <w:rPr>
          <w:i/>
          <w:iCs/>
        </w:rPr>
        <w:t>the</w:t>
      </w:r>
      <w:r w:rsidR="004975FA" w:rsidRPr="000B4E5F">
        <w:rPr>
          <w:i/>
          <w:iCs/>
        </w:rPr>
        <w:t xml:space="preserve"> appropriate resources, departmental support, and HRPP </w:t>
      </w:r>
      <w:r w:rsidR="004975FA">
        <w:rPr>
          <w:i/>
          <w:iCs/>
        </w:rPr>
        <w:t>support</w:t>
      </w:r>
      <w:r w:rsidR="004975FA" w:rsidRPr="000B4E5F">
        <w:rPr>
          <w:i/>
          <w:iCs/>
        </w:rPr>
        <w:t xml:space="preserve"> to </w:t>
      </w:r>
      <w:r w:rsidR="004975FA">
        <w:rPr>
          <w:i/>
          <w:iCs/>
        </w:rPr>
        <w:t>be</w:t>
      </w:r>
      <w:r w:rsidR="004975FA" w:rsidRPr="000B4E5F">
        <w:rPr>
          <w:i/>
          <w:iCs/>
        </w:rPr>
        <w:t xml:space="preserve"> a relying site on a multi-site study overseen by an external </w:t>
      </w:r>
      <w:proofErr w:type="spellStart"/>
      <w:r w:rsidR="004975FA" w:rsidRPr="000B4E5F">
        <w:rPr>
          <w:i/>
          <w:iCs/>
        </w:rPr>
        <w:t>sIRB</w:t>
      </w:r>
      <w:proofErr w:type="spellEnd"/>
      <w:r w:rsidR="004975FA" w:rsidRPr="000B4E5F">
        <w:rPr>
          <w:i/>
          <w:iCs/>
        </w:rPr>
        <w:t xml:space="preserve">. </w:t>
      </w:r>
      <w:r w:rsidR="003C5279">
        <w:rPr>
          <w:i/>
          <w:iCs/>
        </w:rPr>
        <w:t>To</w:t>
      </w:r>
      <w:r w:rsidR="00523AA0" w:rsidRPr="00523AA0">
        <w:rPr>
          <w:i/>
          <w:iCs/>
        </w:rPr>
        <w:t xml:space="preserve"> ensure your site receives approval from the external </w:t>
      </w:r>
      <w:proofErr w:type="spellStart"/>
      <w:r w:rsidR="00523AA0" w:rsidRPr="00523AA0">
        <w:rPr>
          <w:i/>
          <w:iCs/>
        </w:rPr>
        <w:t>sIRB</w:t>
      </w:r>
      <w:proofErr w:type="spellEnd"/>
      <w:r w:rsidR="00523AA0" w:rsidRPr="00523AA0">
        <w:rPr>
          <w:i/>
          <w:iCs/>
        </w:rPr>
        <w:t xml:space="preserve">, </w:t>
      </w:r>
      <w:r w:rsidR="003C5279">
        <w:rPr>
          <w:i/>
          <w:iCs/>
        </w:rPr>
        <w:t>you will need to</w:t>
      </w:r>
      <w:r w:rsidR="003C5279" w:rsidRPr="00523AA0">
        <w:rPr>
          <w:i/>
          <w:iCs/>
        </w:rPr>
        <w:t xml:space="preserve"> </w:t>
      </w:r>
      <w:r w:rsidR="00523AA0" w:rsidRPr="00523AA0">
        <w:rPr>
          <w:i/>
          <w:iCs/>
        </w:rPr>
        <w:t>prepar</w:t>
      </w:r>
      <w:r w:rsidR="003C5279">
        <w:rPr>
          <w:i/>
          <w:iCs/>
        </w:rPr>
        <w:t>e</w:t>
      </w:r>
      <w:r w:rsidR="00523AA0" w:rsidRPr="00523AA0">
        <w:rPr>
          <w:i/>
          <w:iCs/>
        </w:rPr>
        <w:t xml:space="preserve"> necessary </w:t>
      </w:r>
      <w:r w:rsidR="00523AA0" w:rsidRPr="009C4543">
        <w:rPr>
          <w:i/>
          <w:iCs/>
        </w:rPr>
        <w:t>documentation, engag</w:t>
      </w:r>
      <w:r w:rsidR="003C5279">
        <w:rPr>
          <w:i/>
          <w:iCs/>
        </w:rPr>
        <w:t>e</w:t>
      </w:r>
      <w:r w:rsidR="00523AA0" w:rsidRPr="009C4543">
        <w:rPr>
          <w:i/>
          <w:iCs/>
        </w:rPr>
        <w:t xml:space="preserve"> relevant stakeholders, and adher</w:t>
      </w:r>
      <w:r w:rsidR="003C5279">
        <w:rPr>
          <w:i/>
          <w:iCs/>
        </w:rPr>
        <w:t>e</w:t>
      </w:r>
      <w:r w:rsidR="00523AA0" w:rsidRPr="009C4543">
        <w:rPr>
          <w:i/>
          <w:iCs/>
        </w:rPr>
        <w:t xml:space="preserve"> to specific submission guidelines</w:t>
      </w:r>
      <w:r w:rsidR="003C5279">
        <w:rPr>
          <w:i/>
          <w:iCs/>
        </w:rPr>
        <w:t>, as outlined below.</w:t>
      </w:r>
    </w:p>
    <w:p w14:paraId="7D1F3C9D" w14:textId="083E018C" w:rsidR="00267DE3" w:rsidRPr="00F30578" w:rsidRDefault="5F1F6046" w:rsidP="0046751F">
      <w:pPr>
        <w:pStyle w:val="ListParagraph"/>
        <w:numPr>
          <w:ilvl w:val="1"/>
          <w:numId w:val="2"/>
        </w:numPr>
        <w:autoSpaceDE w:val="0"/>
        <w:autoSpaceDN w:val="0"/>
        <w:adjustRightInd w:val="0"/>
        <w:spacing w:after="0" w:line="360" w:lineRule="auto"/>
        <w:ind w:firstLine="0"/>
        <w:rPr>
          <w:rFonts w:ascii="Calibri" w:hAnsi="Calibri" w:cs="Calibri"/>
          <w:kern w:val="0"/>
        </w:rPr>
      </w:pPr>
      <w:r w:rsidRPr="00F30578">
        <w:rPr>
          <w:rFonts w:ascii="Calibri" w:hAnsi="Calibri" w:cs="Calibri"/>
          <w:kern w:val="0"/>
        </w:rPr>
        <w:t xml:space="preserve">Work with </w:t>
      </w:r>
      <w:r w:rsidR="00C93A1E">
        <w:rPr>
          <w:rFonts w:ascii="Calibri" w:hAnsi="Calibri" w:cs="Calibri"/>
          <w:kern w:val="0"/>
        </w:rPr>
        <w:t xml:space="preserve">your </w:t>
      </w:r>
      <w:r w:rsidRPr="00F30578">
        <w:rPr>
          <w:rFonts w:ascii="Calibri" w:hAnsi="Calibri" w:cs="Calibri"/>
          <w:kern w:val="0"/>
        </w:rPr>
        <w:t xml:space="preserve">local </w:t>
      </w:r>
      <w:r w:rsidR="4DB59885" w:rsidRPr="00F30578">
        <w:rPr>
          <w:rFonts w:ascii="Calibri" w:hAnsi="Calibri" w:cs="Calibri"/>
          <w:kern w:val="0"/>
        </w:rPr>
        <w:t>HRPP to</w:t>
      </w:r>
      <w:r w:rsidR="5AF56AEE" w:rsidRPr="00F30578">
        <w:rPr>
          <w:rFonts w:ascii="Calibri" w:hAnsi="Calibri" w:cs="Calibri"/>
          <w:kern w:val="0"/>
        </w:rPr>
        <w:t xml:space="preserve">: </w:t>
      </w:r>
    </w:p>
    <w:p w14:paraId="62454803" w14:textId="77777777" w:rsidR="002240C1" w:rsidRPr="009C4543" w:rsidRDefault="002240C1" w:rsidP="0046751F">
      <w:pPr>
        <w:pStyle w:val="ListParagraph"/>
        <w:numPr>
          <w:ilvl w:val="2"/>
          <w:numId w:val="2"/>
        </w:numPr>
        <w:autoSpaceDE w:val="0"/>
        <w:autoSpaceDN w:val="0"/>
        <w:adjustRightInd w:val="0"/>
        <w:spacing w:after="0" w:line="360" w:lineRule="auto"/>
        <w:ind w:left="1440"/>
        <w:rPr>
          <w:rFonts w:ascii="Calibri" w:hAnsi="Calibri" w:cs="Calibri"/>
          <w:kern w:val="0"/>
        </w:rPr>
      </w:pPr>
      <w:r w:rsidRPr="009C4543">
        <w:rPr>
          <w:rFonts w:ascii="Calibri" w:hAnsi="Calibri" w:cs="Calibri"/>
          <w:kern w:val="0"/>
        </w:rPr>
        <w:t>Submit the study according to local HRPP processes.</w:t>
      </w:r>
    </w:p>
    <w:p w14:paraId="795DDF02" w14:textId="10F01C91" w:rsidR="00F47B57" w:rsidRDefault="00622404" w:rsidP="0046751F">
      <w:pPr>
        <w:pStyle w:val="ListParagraph"/>
        <w:numPr>
          <w:ilvl w:val="2"/>
          <w:numId w:val="2"/>
        </w:numPr>
        <w:autoSpaceDE w:val="0"/>
        <w:autoSpaceDN w:val="0"/>
        <w:adjustRightInd w:val="0"/>
        <w:spacing w:after="0" w:line="360" w:lineRule="auto"/>
        <w:ind w:left="1440"/>
        <w:rPr>
          <w:rFonts w:ascii="Calibri" w:hAnsi="Calibri" w:cs="Calibri"/>
          <w:kern w:val="0"/>
        </w:rPr>
      </w:pPr>
      <w:r w:rsidRPr="009C4543">
        <w:rPr>
          <w:rFonts w:ascii="Calibri" w:hAnsi="Calibri" w:cs="Calibri"/>
          <w:kern w:val="0"/>
        </w:rPr>
        <w:t xml:space="preserve">Identify local </w:t>
      </w:r>
      <w:r w:rsidR="00C93A1E">
        <w:rPr>
          <w:rFonts w:ascii="Calibri" w:hAnsi="Calibri" w:cs="Calibri"/>
          <w:kern w:val="0"/>
        </w:rPr>
        <w:t>a</w:t>
      </w:r>
      <w:r w:rsidRPr="009C4543">
        <w:rPr>
          <w:rFonts w:ascii="Calibri" w:hAnsi="Calibri" w:cs="Calibri"/>
          <w:kern w:val="0"/>
        </w:rPr>
        <w:t xml:space="preserve">ncillary </w:t>
      </w:r>
      <w:r w:rsidR="00C93A1E">
        <w:rPr>
          <w:rFonts w:ascii="Calibri" w:hAnsi="Calibri" w:cs="Calibri"/>
          <w:kern w:val="0"/>
        </w:rPr>
        <w:t>r</w:t>
      </w:r>
      <w:r w:rsidRPr="009C4543">
        <w:rPr>
          <w:rFonts w:ascii="Calibri" w:hAnsi="Calibri" w:cs="Calibri"/>
          <w:kern w:val="0"/>
        </w:rPr>
        <w:t xml:space="preserve">eviews that must be completed </w:t>
      </w:r>
      <w:r w:rsidR="00BE3E34" w:rsidRPr="009C4543">
        <w:rPr>
          <w:rFonts w:ascii="Calibri" w:hAnsi="Calibri" w:cs="Calibri"/>
          <w:kern w:val="0"/>
        </w:rPr>
        <w:t>before</w:t>
      </w:r>
      <w:r w:rsidRPr="009C4543">
        <w:rPr>
          <w:rFonts w:ascii="Calibri" w:hAnsi="Calibri" w:cs="Calibri"/>
          <w:kern w:val="0"/>
        </w:rPr>
        <w:t xml:space="preserve"> site activation.</w:t>
      </w:r>
    </w:p>
    <w:p w14:paraId="21A01E61" w14:textId="124BD278" w:rsidR="00424C8A" w:rsidRPr="00F47B57" w:rsidRDefault="00424C8A" w:rsidP="0046751F">
      <w:pPr>
        <w:pStyle w:val="ListParagraph"/>
        <w:numPr>
          <w:ilvl w:val="2"/>
          <w:numId w:val="2"/>
        </w:numPr>
        <w:autoSpaceDE w:val="0"/>
        <w:autoSpaceDN w:val="0"/>
        <w:adjustRightInd w:val="0"/>
        <w:spacing w:after="0" w:line="360" w:lineRule="auto"/>
        <w:ind w:left="1440"/>
        <w:rPr>
          <w:rFonts w:ascii="Calibri" w:hAnsi="Calibri" w:cs="Calibri"/>
          <w:kern w:val="0"/>
        </w:rPr>
      </w:pPr>
      <w:r w:rsidRPr="00F47B57">
        <w:rPr>
          <w:rFonts w:ascii="Calibri" w:hAnsi="Calibri" w:cs="Calibri"/>
          <w:kern w:val="0"/>
        </w:rPr>
        <w:t>Identify institutional and local context information relevant to the study. (</w:t>
      </w:r>
      <w:r w:rsidRPr="00F47B57">
        <w:rPr>
          <w:rFonts w:ascii="Calibri" w:hAnsi="Calibri" w:cs="Calibri"/>
          <w:i/>
          <w:iCs/>
          <w:kern w:val="0"/>
        </w:rPr>
        <w:t xml:space="preserve">See </w:t>
      </w:r>
      <w:hyperlink r:id="rId14" w:history="1">
        <w:r w:rsidRPr="00E83B4D">
          <w:rPr>
            <w:rStyle w:val="Hyperlink"/>
            <w:rFonts w:ascii="Calibri" w:hAnsi="Calibri" w:cs="Calibri"/>
            <w:i/>
            <w:iCs/>
            <w:kern w:val="0"/>
          </w:rPr>
          <w:t>SMART IRB Guidance: Institutional Profile</w:t>
        </w:r>
      </w:hyperlink>
      <w:r w:rsidRPr="00F47B57">
        <w:rPr>
          <w:rFonts w:ascii="Calibri" w:hAnsi="Calibri" w:cs="Calibri"/>
          <w:i/>
          <w:iCs/>
          <w:kern w:val="0"/>
        </w:rPr>
        <w:t xml:space="preserve"> and </w:t>
      </w:r>
      <w:hyperlink r:id="rId15" w:history="1">
        <w:r w:rsidRPr="00FA7806">
          <w:rPr>
            <w:rStyle w:val="Hyperlink"/>
            <w:rFonts w:ascii="Calibri" w:hAnsi="Calibri" w:cs="Calibri"/>
            <w:i/>
            <w:iCs/>
            <w:kern w:val="0"/>
          </w:rPr>
          <w:t>PROTOCOL-SPECIFIC DOCUMENT To Collect Institutional Requirements from Relying Institutions</w:t>
        </w:r>
      </w:hyperlink>
      <w:r w:rsidRPr="00F47B57">
        <w:rPr>
          <w:rFonts w:ascii="Calibri" w:hAnsi="Calibri" w:cs="Calibri"/>
          <w:kern w:val="0"/>
        </w:rPr>
        <w:t>)</w:t>
      </w:r>
    </w:p>
    <w:p w14:paraId="2AF7D0CE" w14:textId="6C375583" w:rsidR="00267DE3" w:rsidRPr="00B448A3" w:rsidRDefault="00424C8A" w:rsidP="001710E5">
      <w:pPr>
        <w:pStyle w:val="ListParagraph"/>
        <w:numPr>
          <w:ilvl w:val="1"/>
          <w:numId w:val="2"/>
        </w:numPr>
        <w:autoSpaceDE w:val="0"/>
        <w:autoSpaceDN w:val="0"/>
        <w:adjustRightInd w:val="0"/>
        <w:spacing w:after="0" w:line="360" w:lineRule="auto"/>
        <w:ind w:firstLine="0"/>
        <w:rPr>
          <w:rFonts w:ascii="Calibri" w:hAnsi="Calibri" w:cs="Calibri"/>
          <w:kern w:val="0"/>
        </w:rPr>
      </w:pPr>
      <w:r>
        <w:rPr>
          <w:rFonts w:ascii="Calibri" w:hAnsi="Calibri" w:cs="Calibri"/>
          <w:kern w:val="0"/>
        </w:rPr>
        <w:t>Work within your local study team to:</w:t>
      </w:r>
    </w:p>
    <w:p w14:paraId="1234F4F5" w14:textId="78B209A3" w:rsidR="00424C8A" w:rsidRPr="007853B0" w:rsidRDefault="00993568" w:rsidP="001710E5">
      <w:pPr>
        <w:pStyle w:val="ListParagraph"/>
        <w:numPr>
          <w:ilvl w:val="2"/>
          <w:numId w:val="2"/>
        </w:numPr>
        <w:autoSpaceDE w:val="0"/>
        <w:autoSpaceDN w:val="0"/>
        <w:adjustRightInd w:val="0"/>
        <w:spacing w:after="0" w:line="360" w:lineRule="auto"/>
        <w:ind w:left="1440"/>
      </w:pPr>
      <w:r w:rsidRPr="00267DE3">
        <w:t>Identify study personnel and ensur</w:t>
      </w:r>
      <w:r w:rsidR="00945DFF" w:rsidRPr="00267DE3">
        <w:t>e</w:t>
      </w:r>
      <w:r w:rsidRPr="00267DE3">
        <w:t xml:space="preserve"> that they have the training and qualifications to conduct the research and </w:t>
      </w:r>
      <w:r w:rsidR="00BE3E34">
        <w:t xml:space="preserve">disclose </w:t>
      </w:r>
      <w:r w:rsidR="004D2654">
        <w:t>relevant COIs</w:t>
      </w:r>
      <w:r w:rsidR="00945DFF" w:rsidRPr="00267DE3">
        <w:t>.</w:t>
      </w:r>
      <w:r w:rsidR="00184016" w:rsidRPr="00184016">
        <w:t xml:space="preserve"> </w:t>
      </w:r>
    </w:p>
    <w:p w14:paraId="38EB6E45" w14:textId="697E8643" w:rsidR="007853B0" w:rsidRDefault="007D22C5" w:rsidP="001710E5">
      <w:pPr>
        <w:pStyle w:val="ListParagraph"/>
        <w:numPr>
          <w:ilvl w:val="2"/>
          <w:numId w:val="2"/>
        </w:numPr>
        <w:autoSpaceDE w:val="0"/>
        <w:autoSpaceDN w:val="0"/>
        <w:adjustRightInd w:val="0"/>
        <w:spacing w:after="0" w:line="360" w:lineRule="auto"/>
        <w:ind w:left="1440"/>
      </w:pPr>
      <w:r w:rsidRPr="00332F3D">
        <w:t>Complete</w:t>
      </w:r>
      <w:r w:rsidR="006342C2">
        <w:t xml:space="preserve"> </w:t>
      </w:r>
      <w:hyperlink r:id="rId16" w:history="1">
        <w:r w:rsidR="009C4805">
          <w:rPr>
            <w:rStyle w:val="Hyperlink"/>
          </w:rPr>
          <w:t>P</w:t>
        </w:r>
        <w:r w:rsidR="00763293">
          <w:rPr>
            <w:rStyle w:val="Hyperlink"/>
          </w:rPr>
          <w:t xml:space="preserve">rotocol </w:t>
        </w:r>
        <w:r w:rsidR="009C4805">
          <w:rPr>
            <w:rStyle w:val="Hyperlink"/>
          </w:rPr>
          <w:t>S</w:t>
        </w:r>
        <w:r w:rsidR="00763293">
          <w:rPr>
            <w:rStyle w:val="Hyperlink"/>
          </w:rPr>
          <w:t xml:space="preserve">pecific </w:t>
        </w:r>
        <w:r w:rsidR="009C4805">
          <w:rPr>
            <w:rStyle w:val="Hyperlink"/>
          </w:rPr>
          <w:t>D</w:t>
        </w:r>
        <w:r w:rsidR="00763293">
          <w:rPr>
            <w:rStyle w:val="Hyperlink"/>
          </w:rPr>
          <w:t>ocument</w:t>
        </w:r>
      </w:hyperlink>
    </w:p>
    <w:p w14:paraId="364DC28B" w14:textId="035845DA" w:rsidR="00A602C0" w:rsidRDefault="00A602C0" w:rsidP="001710E5">
      <w:pPr>
        <w:pStyle w:val="ListParagraph"/>
        <w:numPr>
          <w:ilvl w:val="3"/>
          <w:numId w:val="2"/>
        </w:numPr>
        <w:autoSpaceDE w:val="0"/>
        <w:autoSpaceDN w:val="0"/>
        <w:adjustRightInd w:val="0"/>
        <w:spacing w:after="0" w:line="360" w:lineRule="auto"/>
        <w:ind w:left="2160"/>
      </w:pPr>
      <w:r>
        <w:t xml:space="preserve">Captures a </w:t>
      </w:r>
      <w:r w:rsidR="007D22C5">
        <w:t>r</w:t>
      </w:r>
      <w:r>
        <w:t xml:space="preserve">elying </w:t>
      </w:r>
      <w:r w:rsidR="007D22C5">
        <w:t>i</w:t>
      </w:r>
      <w:r>
        <w:t>nstitution's protocol-specific requirements</w:t>
      </w:r>
    </w:p>
    <w:p w14:paraId="5F82641B" w14:textId="3DC283BF" w:rsidR="000007EB" w:rsidRPr="00B448A3" w:rsidRDefault="00A602C0" w:rsidP="001710E5">
      <w:pPr>
        <w:pStyle w:val="ListParagraph"/>
        <w:numPr>
          <w:ilvl w:val="3"/>
          <w:numId w:val="2"/>
        </w:numPr>
        <w:autoSpaceDE w:val="0"/>
        <w:autoSpaceDN w:val="0"/>
        <w:adjustRightInd w:val="0"/>
        <w:spacing w:after="0" w:line="360" w:lineRule="auto"/>
        <w:ind w:left="2160"/>
      </w:pPr>
      <w:r>
        <w:t xml:space="preserve">Documents how the IRB </w:t>
      </w:r>
      <w:r w:rsidR="0029799C">
        <w:t xml:space="preserve">will </w:t>
      </w:r>
      <w:r>
        <w:t>review</w:t>
      </w:r>
      <w:r w:rsidR="0029799C">
        <w:t xml:space="preserve"> and </w:t>
      </w:r>
      <w:r>
        <w:t>approv</w:t>
      </w:r>
      <w:r w:rsidR="0029799C">
        <w:t>e</w:t>
      </w:r>
      <w:r>
        <w:t xml:space="preserve"> the protocol for the </w:t>
      </w:r>
      <w:r w:rsidR="007D22C5">
        <w:t>r</w:t>
      </w:r>
      <w:r>
        <w:t xml:space="preserve">elying </w:t>
      </w:r>
      <w:r w:rsidR="007D22C5">
        <w:t>i</w:t>
      </w:r>
      <w:r>
        <w:t>nstitution</w:t>
      </w:r>
    </w:p>
    <w:p w14:paraId="30ECABFD" w14:textId="63F860AD" w:rsidR="00424C8A" w:rsidRPr="00424C8A" w:rsidRDefault="00424C8A" w:rsidP="001710E5">
      <w:pPr>
        <w:pStyle w:val="ListParagraph"/>
        <w:numPr>
          <w:ilvl w:val="1"/>
          <w:numId w:val="2"/>
        </w:numPr>
        <w:spacing w:line="360" w:lineRule="auto"/>
        <w:ind w:firstLine="0"/>
      </w:pPr>
      <w:r>
        <w:t xml:space="preserve">Work with the </w:t>
      </w:r>
      <w:r w:rsidR="00622B08">
        <w:t>l</w:t>
      </w:r>
      <w:r>
        <w:t xml:space="preserve">ead </w:t>
      </w:r>
      <w:r w:rsidR="00622B08">
        <w:t>s</w:t>
      </w:r>
      <w:r>
        <w:t xml:space="preserve">tudy </w:t>
      </w:r>
      <w:r w:rsidR="00622B08">
        <w:t>t</w:t>
      </w:r>
      <w:r>
        <w:t xml:space="preserve">eam and local HRPP </w:t>
      </w:r>
      <w:r w:rsidR="00C551B7">
        <w:t xml:space="preserve">(if applicable) </w:t>
      </w:r>
      <w:r>
        <w:t>to:</w:t>
      </w:r>
    </w:p>
    <w:p w14:paraId="4C1BBFD3" w14:textId="5096D334" w:rsidR="004B03CA" w:rsidRPr="004B03CA" w:rsidRDefault="00424C8A" w:rsidP="001710E5">
      <w:pPr>
        <w:pStyle w:val="ListParagraph"/>
        <w:numPr>
          <w:ilvl w:val="2"/>
          <w:numId w:val="2"/>
        </w:numPr>
        <w:autoSpaceDE w:val="0"/>
        <w:autoSpaceDN w:val="0"/>
        <w:adjustRightInd w:val="0"/>
        <w:spacing w:after="0" w:line="360" w:lineRule="auto"/>
        <w:ind w:left="1440"/>
        <w:rPr>
          <w:rFonts w:ascii="Calibri" w:hAnsi="Calibri" w:cs="Calibri"/>
          <w:kern w:val="0"/>
        </w:rPr>
      </w:pPr>
      <w:r>
        <w:t>I</w:t>
      </w:r>
      <w:r w:rsidR="00F40911" w:rsidRPr="00424C8A">
        <w:t>ncorporate locally required language into the consent template. (</w:t>
      </w:r>
      <w:r w:rsidR="00594032" w:rsidRPr="004B03CA">
        <w:rPr>
          <w:i/>
          <w:iCs/>
        </w:rPr>
        <w:t>See</w:t>
      </w:r>
      <w:r w:rsidR="009702BB">
        <w:rPr>
          <w:i/>
          <w:iCs/>
        </w:rPr>
        <w:t xml:space="preserve"> </w:t>
      </w:r>
      <w:hyperlink r:id="rId17" w:history="1">
        <w:r w:rsidR="009702BB" w:rsidRPr="009702BB">
          <w:rPr>
            <w:rStyle w:val="Hyperlink"/>
            <w:i/>
            <w:iCs/>
          </w:rPr>
          <w:t>Inserting “Local Context” Language in Informed Consent Documents</w:t>
        </w:r>
      </w:hyperlink>
      <w:r w:rsidR="00F40911" w:rsidRPr="00424C8A">
        <w:t>)</w:t>
      </w:r>
    </w:p>
    <w:p w14:paraId="5337D990" w14:textId="3FE2B8AD" w:rsidR="002E477F" w:rsidRPr="001C2AFE" w:rsidRDefault="0CCF248C" w:rsidP="001C2AFE">
      <w:pPr>
        <w:pStyle w:val="ListParagraph"/>
        <w:numPr>
          <w:ilvl w:val="2"/>
          <w:numId w:val="2"/>
        </w:numPr>
        <w:autoSpaceDE w:val="0"/>
        <w:autoSpaceDN w:val="0"/>
        <w:adjustRightInd w:val="0"/>
        <w:spacing w:after="0" w:line="360" w:lineRule="auto"/>
        <w:ind w:left="1440"/>
        <w:rPr>
          <w:rFonts w:ascii="Calibri" w:hAnsi="Calibri" w:cs="Calibri"/>
          <w:kern w:val="0"/>
        </w:rPr>
      </w:pPr>
      <w:r w:rsidRPr="004B03CA">
        <w:rPr>
          <w:rFonts w:ascii="Calibri" w:hAnsi="Calibri" w:cs="Calibri"/>
          <w:kern w:val="0"/>
        </w:rPr>
        <w:t xml:space="preserve">Submit </w:t>
      </w:r>
      <w:r w:rsidR="00D17673" w:rsidRPr="004B03CA">
        <w:rPr>
          <w:rFonts w:ascii="Calibri" w:hAnsi="Calibri" w:cs="Calibri"/>
          <w:kern w:val="0"/>
        </w:rPr>
        <w:t xml:space="preserve">the </w:t>
      </w:r>
      <w:r w:rsidRPr="004B03CA">
        <w:rPr>
          <w:rFonts w:ascii="Calibri" w:hAnsi="Calibri" w:cs="Calibri"/>
          <w:kern w:val="0"/>
        </w:rPr>
        <w:t>required do</w:t>
      </w:r>
      <w:r w:rsidR="5ECBF855" w:rsidRPr="004B03CA">
        <w:rPr>
          <w:rFonts w:ascii="Calibri" w:hAnsi="Calibri" w:cs="Calibri"/>
          <w:kern w:val="0"/>
        </w:rPr>
        <w:t xml:space="preserve">cuments to </w:t>
      </w:r>
      <w:r w:rsidR="00C42E78">
        <w:rPr>
          <w:rFonts w:ascii="Calibri" w:hAnsi="Calibri" w:cs="Calibri"/>
          <w:kern w:val="0"/>
        </w:rPr>
        <w:t xml:space="preserve">the </w:t>
      </w:r>
      <w:r w:rsidR="5F1F6046" w:rsidRPr="004B03CA">
        <w:rPr>
          <w:rFonts w:ascii="Calibri" w:hAnsi="Calibri" w:cs="Calibri"/>
          <w:kern w:val="0"/>
        </w:rPr>
        <w:t>l</w:t>
      </w:r>
      <w:r w:rsidR="5ECBF855" w:rsidRPr="004B03CA">
        <w:rPr>
          <w:rFonts w:ascii="Calibri" w:hAnsi="Calibri" w:cs="Calibri"/>
          <w:kern w:val="0"/>
        </w:rPr>
        <w:t xml:space="preserve">ead </w:t>
      </w:r>
      <w:r w:rsidR="5F1F6046" w:rsidRPr="004B03CA">
        <w:rPr>
          <w:rFonts w:ascii="Calibri" w:hAnsi="Calibri" w:cs="Calibri"/>
          <w:kern w:val="0"/>
        </w:rPr>
        <w:t>s</w:t>
      </w:r>
      <w:r w:rsidR="5ECBF855" w:rsidRPr="004B03CA">
        <w:rPr>
          <w:rFonts w:ascii="Calibri" w:hAnsi="Calibri" w:cs="Calibri"/>
          <w:kern w:val="0"/>
        </w:rPr>
        <w:t xml:space="preserve">tudy </w:t>
      </w:r>
      <w:r w:rsidR="5F1F6046" w:rsidRPr="004B03CA">
        <w:rPr>
          <w:rFonts w:ascii="Calibri" w:hAnsi="Calibri" w:cs="Calibri"/>
          <w:kern w:val="0"/>
        </w:rPr>
        <w:t>t</w:t>
      </w:r>
      <w:r w:rsidR="5ECBF855" w:rsidRPr="004B03CA">
        <w:rPr>
          <w:rFonts w:ascii="Calibri" w:hAnsi="Calibri" w:cs="Calibri"/>
          <w:kern w:val="0"/>
        </w:rPr>
        <w:t>eam</w:t>
      </w:r>
      <w:r w:rsidR="00547049">
        <w:rPr>
          <w:rFonts w:ascii="Calibri" w:hAnsi="Calibri" w:cs="Calibri"/>
          <w:kern w:val="0"/>
        </w:rPr>
        <w:t xml:space="preserve"> or coordinating center</w:t>
      </w:r>
      <w:r w:rsidR="6121A300" w:rsidRPr="004B03CA">
        <w:rPr>
          <w:rFonts w:ascii="Calibri" w:hAnsi="Calibri" w:cs="Calibri"/>
          <w:kern w:val="0"/>
        </w:rPr>
        <w:t>.</w:t>
      </w:r>
      <w:r w:rsidR="5F1F6046" w:rsidRPr="004B03CA">
        <w:rPr>
          <w:rFonts w:ascii="Calibri" w:hAnsi="Calibri" w:cs="Calibri"/>
          <w:kern w:val="0"/>
        </w:rPr>
        <w:t xml:space="preserve"> </w:t>
      </w:r>
      <w:r w:rsidR="00C93A1E">
        <w:rPr>
          <w:rFonts w:ascii="Calibri" w:hAnsi="Calibri" w:cs="Calibri"/>
          <w:kern w:val="0"/>
        </w:rPr>
        <w:t xml:space="preserve">These </w:t>
      </w:r>
      <w:r w:rsidR="008D2BCC" w:rsidRPr="001C2AFE">
        <w:rPr>
          <w:rFonts w:ascii="Calibri" w:hAnsi="Calibri" w:cs="Calibri"/>
          <w:kern w:val="0"/>
        </w:rPr>
        <w:t xml:space="preserve">will vary depending on the site, </w:t>
      </w:r>
      <w:proofErr w:type="spellStart"/>
      <w:r w:rsidR="008D2BCC" w:rsidRPr="001C2AFE">
        <w:rPr>
          <w:rFonts w:ascii="Calibri" w:hAnsi="Calibri" w:cs="Calibri"/>
          <w:kern w:val="0"/>
        </w:rPr>
        <w:t>sIRB</w:t>
      </w:r>
      <w:proofErr w:type="spellEnd"/>
      <w:r w:rsidR="008D2BCC" w:rsidRPr="001C2AFE">
        <w:rPr>
          <w:rFonts w:ascii="Calibri" w:hAnsi="Calibri" w:cs="Calibri"/>
          <w:kern w:val="0"/>
        </w:rPr>
        <w:t>, and study</w:t>
      </w:r>
      <w:r w:rsidR="019DEC76" w:rsidRPr="001C2AFE">
        <w:rPr>
          <w:rFonts w:ascii="Calibri" w:hAnsi="Calibri" w:cs="Calibri"/>
          <w:kern w:val="0"/>
        </w:rPr>
        <w:t xml:space="preserve">. </w:t>
      </w:r>
      <w:r w:rsidR="5F1F6046" w:rsidRPr="001C2AFE">
        <w:rPr>
          <w:rFonts w:ascii="Calibri" w:hAnsi="Calibri" w:cs="Calibri"/>
          <w:kern w:val="0"/>
        </w:rPr>
        <w:t xml:space="preserve">The lead study team should advise on </w:t>
      </w:r>
      <w:r w:rsidR="00D17673" w:rsidRPr="001C2AFE">
        <w:rPr>
          <w:rFonts w:ascii="Calibri" w:hAnsi="Calibri" w:cs="Calibri"/>
          <w:kern w:val="0"/>
        </w:rPr>
        <w:t>the next</w:t>
      </w:r>
      <w:r w:rsidR="5F1F6046" w:rsidRPr="001C2AFE">
        <w:rPr>
          <w:rFonts w:ascii="Calibri" w:hAnsi="Calibri" w:cs="Calibri"/>
          <w:kern w:val="0"/>
        </w:rPr>
        <w:t xml:space="preserve"> steps. </w:t>
      </w:r>
    </w:p>
    <w:p w14:paraId="2A854148" w14:textId="5FE2ACCB" w:rsidR="004B03CA" w:rsidRDefault="001E2B0B" w:rsidP="001710E5">
      <w:pPr>
        <w:pStyle w:val="ListParagraph"/>
        <w:numPr>
          <w:ilvl w:val="1"/>
          <w:numId w:val="2"/>
        </w:numPr>
        <w:autoSpaceDE w:val="0"/>
        <w:autoSpaceDN w:val="0"/>
        <w:adjustRightInd w:val="0"/>
        <w:spacing w:after="0" w:line="360" w:lineRule="auto"/>
        <w:ind w:firstLine="0"/>
        <w:rPr>
          <w:rFonts w:ascii="Calibri" w:hAnsi="Calibri" w:cs="Calibri"/>
          <w:kern w:val="0"/>
        </w:rPr>
      </w:pPr>
      <w:r>
        <w:rPr>
          <w:rFonts w:ascii="Calibri" w:hAnsi="Calibri" w:cs="Calibri"/>
          <w:kern w:val="0"/>
        </w:rPr>
        <w:t xml:space="preserve">Document approval from </w:t>
      </w:r>
      <w:proofErr w:type="spellStart"/>
      <w:r>
        <w:rPr>
          <w:rFonts w:ascii="Calibri" w:hAnsi="Calibri" w:cs="Calibri"/>
          <w:kern w:val="0"/>
        </w:rPr>
        <w:t>sIRB</w:t>
      </w:r>
      <w:proofErr w:type="spellEnd"/>
      <w:r>
        <w:rPr>
          <w:rFonts w:ascii="Calibri" w:hAnsi="Calibri" w:cs="Calibri"/>
          <w:kern w:val="0"/>
        </w:rPr>
        <w:t xml:space="preserve">. </w:t>
      </w:r>
      <w:r w:rsidR="00DD0DBA">
        <w:rPr>
          <w:rFonts w:ascii="Calibri" w:hAnsi="Calibri" w:cs="Calibri"/>
          <w:kern w:val="0"/>
        </w:rPr>
        <w:t>(i.e.</w:t>
      </w:r>
      <w:r w:rsidR="00C93A1E">
        <w:rPr>
          <w:rFonts w:ascii="Calibri" w:hAnsi="Calibri" w:cs="Calibri"/>
          <w:kern w:val="0"/>
        </w:rPr>
        <w:t>,</w:t>
      </w:r>
      <w:r w:rsidR="00DD0DBA">
        <w:rPr>
          <w:rFonts w:ascii="Calibri" w:hAnsi="Calibri" w:cs="Calibri"/>
          <w:kern w:val="0"/>
        </w:rPr>
        <w:t xml:space="preserve"> approval letter)</w:t>
      </w:r>
      <w:r w:rsidR="00044A91">
        <w:rPr>
          <w:rFonts w:ascii="Calibri" w:hAnsi="Calibri" w:cs="Calibri"/>
          <w:kern w:val="0"/>
        </w:rPr>
        <w:t>.</w:t>
      </w:r>
    </w:p>
    <w:p w14:paraId="3E9D2E3B" w14:textId="77777777" w:rsidR="001E2B0B" w:rsidRDefault="001E2B0B" w:rsidP="001E2B0B">
      <w:pPr>
        <w:pStyle w:val="ListParagraph"/>
        <w:autoSpaceDE w:val="0"/>
        <w:autoSpaceDN w:val="0"/>
        <w:adjustRightInd w:val="0"/>
        <w:spacing w:after="0" w:line="240" w:lineRule="auto"/>
        <w:ind w:left="360"/>
        <w:rPr>
          <w:rFonts w:ascii="Calibri" w:hAnsi="Calibri" w:cs="Calibri"/>
          <w:kern w:val="0"/>
        </w:rPr>
      </w:pPr>
    </w:p>
    <w:p w14:paraId="758514A7" w14:textId="77777777" w:rsidR="008637DC" w:rsidRDefault="00EE2A93" w:rsidP="008637DC">
      <w:pPr>
        <w:pStyle w:val="Heading2"/>
      </w:pPr>
      <w:r w:rsidRPr="00574610">
        <w:lastRenderedPageBreak/>
        <w:t xml:space="preserve">Steps for Securing Approval </w:t>
      </w:r>
      <w:r w:rsidR="00FE2CE5" w:rsidRPr="00574610">
        <w:t xml:space="preserve">to </w:t>
      </w:r>
      <w:r w:rsidR="003D568F" w:rsidRPr="00574610">
        <w:t>activate</w:t>
      </w:r>
      <w:r w:rsidR="00FE2CE5" w:rsidRPr="00574610">
        <w:t xml:space="preserve"> the study at your site</w:t>
      </w:r>
      <w:r w:rsidR="008D44C7" w:rsidRPr="00574610">
        <w:t xml:space="preserve"> (Site Activation)</w:t>
      </w:r>
      <w:r w:rsidR="00FE2CE5" w:rsidRPr="00574610">
        <w:t xml:space="preserve">. </w:t>
      </w:r>
    </w:p>
    <w:p w14:paraId="36ECDAD0" w14:textId="4F805C52" w:rsidR="001653CF" w:rsidRPr="008637DC" w:rsidRDefault="00622404" w:rsidP="008637DC">
      <w:pPr>
        <w:pStyle w:val="Heading2"/>
        <w:numPr>
          <w:ilvl w:val="0"/>
          <w:numId w:val="0"/>
        </w:numPr>
        <w:ind w:left="360"/>
        <w:rPr>
          <w:b w:val="0"/>
          <w:bCs w:val="0"/>
        </w:rPr>
      </w:pPr>
      <w:r w:rsidRPr="008637DC">
        <w:rPr>
          <w:b w:val="0"/>
          <w:bCs w:val="0"/>
        </w:rPr>
        <w:t xml:space="preserve">Ensure that all local </w:t>
      </w:r>
      <w:r w:rsidR="00044A91">
        <w:rPr>
          <w:b w:val="0"/>
          <w:bCs w:val="0"/>
        </w:rPr>
        <w:t>a</w:t>
      </w:r>
      <w:r w:rsidRPr="008637DC">
        <w:rPr>
          <w:b w:val="0"/>
          <w:bCs w:val="0"/>
        </w:rPr>
        <w:t xml:space="preserve">ncillary </w:t>
      </w:r>
      <w:r w:rsidR="00044A91">
        <w:rPr>
          <w:b w:val="0"/>
          <w:bCs w:val="0"/>
        </w:rPr>
        <w:t>r</w:t>
      </w:r>
      <w:r w:rsidRPr="008637DC">
        <w:rPr>
          <w:b w:val="0"/>
          <w:bCs w:val="0"/>
        </w:rPr>
        <w:t xml:space="preserve">eviews are completed </w:t>
      </w:r>
      <w:r w:rsidR="00816931" w:rsidRPr="008637DC">
        <w:rPr>
          <w:b w:val="0"/>
          <w:bCs w:val="0"/>
        </w:rPr>
        <w:t>before</w:t>
      </w:r>
      <w:r w:rsidRPr="008637DC">
        <w:rPr>
          <w:b w:val="0"/>
          <w:bCs w:val="0"/>
        </w:rPr>
        <w:t xml:space="preserve"> site activation.</w:t>
      </w:r>
      <w:r w:rsidR="00BB574C" w:rsidRPr="008637DC">
        <w:rPr>
          <w:b w:val="0"/>
          <w:bCs w:val="0"/>
        </w:rPr>
        <w:t xml:space="preserve"> </w:t>
      </w:r>
      <w:r w:rsidR="001653CF" w:rsidRPr="008637DC">
        <w:rPr>
          <w:b w:val="0"/>
          <w:bCs w:val="0"/>
        </w:rPr>
        <w:t xml:space="preserve">Do not begin the study until </w:t>
      </w:r>
      <w:r w:rsidR="007668A4">
        <w:rPr>
          <w:b w:val="0"/>
          <w:bCs w:val="0"/>
        </w:rPr>
        <w:t xml:space="preserve">you complete </w:t>
      </w:r>
      <w:r w:rsidR="001653CF" w:rsidRPr="008637DC">
        <w:rPr>
          <w:b w:val="0"/>
          <w:bCs w:val="0"/>
        </w:rPr>
        <w:t xml:space="preserve">all local </w:t>
      </w:r>
      <w:r w:rsidR="006C7134" w:rsidRPr="008637DC">
        <w:rPr>
          <w:b w:val="0"/>
          <w:bCs w:val="0"/>
        </w:rPr>
        <w:t>activation processes</w:t>
      </w:r>
      <w:r w:rsidR="001653CF" w:rsidRPr="008637DC">
        <w:rPr>
          <w:b w:val="0"/>
          <w:bCs w:val="0"/>
        </w:rPr>
        <w:t xml:space="preserve"> and the lead site approves </w:t>
      </w:r>
      <w:r w:rsidR="00816931" w:rsidRPr="008637DC">
        <w:rPr>
          <w:b w:val="0"/>
          <w:bCs w:val="0"/>
        </w:rPr>
        <w:t>your site's activation</w:t>
      </w:r>
      <w:r w:rsidR="001653CF" w:rsidRPr="008637DC">
        <w:rPr>
          <w:b w:val="0"/>
          <w:bCs w:val="0"/>
        </w:rPr>
        <w:t>.</w:t>
      </w:r>
    </w:p>
    <w:p w14:paraId="3FD03A77" w14:textId="24408AAD" w:rsidR="00A26866" w:rsidRPr="00574610" w:rsidRDefault="00D577FC" w:rsidP="00574610">
      <w:pPr>
        <w:pStyle w:val="Heading2"/>
      </w:pPr>
      <w:r w:rsidRPr="00574610">
        <w:t>Study Implementation</w:t>
      </w:r>
      <w:r w:rsidR="005B09B0" w:rsidRPr="00574610">
        <w:t xml:space="preserve"> and Conduct</w:t>
      </w:r>
      <w:r w:rsidR="00977B8A" w:rsidRPr="00574610">
        <w:t xml:space="preserve">–Steps </w:t>
      </w:r>
      <w:r w:rsidR="00D907D2" w:rsidRPr="00574610">
        <w:t>for</w:t>
      </w:r>
      <w:r w:rsidR="007D22C5" w:rsidRPr="00574610">
        <w:t xml:space="preserve"> Maintaining Compliance (Post-IRB Approval Work)</w:t>
      </w:r>
    </w:p>
    <w:p w14:paraId="245BEDDB" w14:textId="4A9A9891" w:rsidR="00E90647" w:rsidRDefault="00E90647" w:rsidP="00A34AAE">
      <w:pPr>
        <w:pStyle w:val="ListParagraph"/>
        <w:numPr>
          <w:ilvl w:val="0"/>
          <w:numId w:val="18"/>
        </w:numPr>
        <w:autoSpaceDE w:val="0"/>
        <w:autoSpaceDN w:val="0"/>
        <w:adjustRightInd w:val="0"/>
        <w:spacing w:after="0" w:line="360" w:lineRule="auto"/>
        <w:rPr>
          <w:rFonts w:ascii="Calibri" w:hAnsi="Calibri" w:cs="Calibri"/>
          <w:kern w:val="0"/>
        </w:rPr>
      </w:pPr>
      <w:r>
        <w:rPr>
          <w:rFonts w:ascii="Calibri" w:hAnsi="Calibri" w:cs="Calibri"/>
          <w:kern w:val="0"/>
        </w:rPr>
        <w:t>Start up</w:t>
      </w:r>
      <w:r w:rsidR="007D22C5">
        <w:rPr>
          <w:rFonts w:ascii="Calibri" w:hAnsi="Calibri" w:cs="Calibri"/>
          <w:kern w:val="0"/>
        </w:rPr>
        <w:t xml:space="preserve"> (</w:t>
      </w:r>
      <w:r w:rsidR="00FE42F8" w:rsidRPr="00FE42F8">
        <w:rPr>
          <w:rFonts w:ascii="Calibri" w:hAnsi="Calibri" w:cs="Calibri"/>
          <w:kern w:val="0"/>
        </w:rPr>
        <w:t>Site Initiation Visit</w:t>
      </w:r>
      <w:r w:rsidR="007D22C5">
        <w:rPr>
          <w:rFonts w:ascii="Calibri" w:hAnsi="Calibri" w:cs="Calibri"/>
          <w:kern w:val="0"/>
        </w:rPr>
        <w:t>, contracts, etc.)</w:t>
      </w:r>
    </w:p>
    <w:p w14:paraId="10A7C14C" w14:textId="7B2FCCE9" w:rsidR="00CB1E91" w:rsidRPr="00B73910" w:rsidRDefault="0050609D" w:rsidP="00A34AAE">
      <w:pPr>
        <w:pStyle w:val="ListParagraph"/>
        <w:numPr>
          <w:ilvl w:val="0"/>
          <w:numId w:val="18"/>
        </w:numPr>
        <w:autoSpaceDE w:val="0"/>
        <w:autoSpaceDN w:val="0"/>
        <w:adjustRightInd w:val="0"/>
        <w:spacing w:after="0" w:line="360" w:lineRule="auto"/>
        <w:rPr>
          <w:rFonts w:ascii="Calibri" w:hAnsi="Calibri" w:cs="Calibri"/>
          <w:kern w:val="0"/>
        </w:rPr>
      </w:pPr>
      <w:r>
        <w:t>Modifications</w:t>
      </w:r>
      <w:r w:rsidR="00B73910">
        <w:t xml:space="preserve"> (Do not initiate any study or changes of the protocol without approval from the Reviewing </w:t>
      </w:r>
      <w:r w:rsidR="00113B8E">
        <w:t xml:space="preserve">IRB, </w:t>
      </w:r>
      <w:r w:rsidR="00B73910">
        <w:t>except those to eliminate an apparent immediate hazard.)</w:t>
      </w:r>
    </w:p>
    <w:p w14:paraId="0DD5EF22" w14:textId="1221D97C" w:rsidR="00977B8A" w:rsidRPr="00E85E6D" w:rsidRDefault="00A9347A" w:rsidP="00A34AAE">
      <w:pPr>
        <w:pStyle w:val="ListParagraph"/>
        <w:numPr>
          <w:ilvl w:val="1"/>
          <w:numId w:val="18"/>
        </w:numPr>
        <w:autoSpaceDE w:val="0"/>
        <w:autoSpaceDN w:val="0"/>
        <w:adjustRightInd w:val="0"/>
        <w:spacing w:after="0" w:line="360" w:lineRule="auto"/>
        <w:rPr>
          <w:rFonts w:ascii="Calibri" w:hAnsi="Calibri" w:cs="Calibri"/>
          <w:kern w:val="0"/>
        </w:rPr>
      </w:pPr>
      <w:hyperlink r:id="rId18" w:history="1">
        <w:r w:rsidRPr="00A404AE">
          <w:rPr>
            <w:rStyle w:val="Hyperlink"/>
          </w:rPr>
          <w:t>Personnel updates</w:t>
        </w:r>
      </w:hyperlink>
    </w:p>
    <w:p w14:paraId="308539D5" w14:textId="1FBF02B1" w:rsidR="00F46675" w:rsidRDefault="00775133" w:rsidP="00A34AAE">
      <w:pPr>
        <w:pStyle w:val="ListParagraph"/>
        <w:numPr>
          <w:ilvl w:val="1"/>
          <w:numId w:val="18"/>
        </w:numPr>
        <w:autoSpaceDE w:val="0"/>
        <w:autoSpaceDN w:val="0"/>
        <w:adjustRightInd w:val="0"/>
        <w:spacing w:after="0" w:line="360" w:lineRule="auto"/>
        <w:rPr>
          <w:rFonts w:ascii="Calibri" w:hAnsi="Calibri" w:cs="Calibri"/>
          <w:kern w:val="0"/>
        </w:rPr>
      </w:pPr>
      <w:r>
        <w:rPr>
          <w:rFonts w:ascii="Calibri" w:hAnsi="Calibri" w:cs="Calibri"/>
          <w:kern w:val="0"/>
        </w:rPr>
        <w:t>Study-wide protocol</w:t>
      </w:r>
      <w:r w:rsidR="00681239">
        <w:rPr>
          <w:rFonts w:ascii="Calibri" w:hAnsi="Calibri" w:cs="Calibri"/>
          <w:kern w:val="0"/>
        </w:rPr>
        <w:t xml:space="preserve"> </w:t>
      </w:r>
      <w:r>
        <w:rPr>
          <w:rFonts w:ascii="Calibri" w:hAnsi="Calibri" w:cs="Calibri"/>
          <w:kern w:val="0"/>
        </w:rPr>
        <w:t>m</w:t>
      </w:r>
      <w:r w:rsidR="005537BA" w:rsidRPr="00306757">
        <w:rPr>
          <w:rFonts w:ascii="Calibri" w:hAnsi="Calibri" w:cs="Calibri"/>
          <w:kern w:val="0"/>
        </w:rPr>
        <w:t>odifications</w:t>
      </w:r>
    </w:p>
    <w:p w14:paraId="7C68FC56" w14:textId="009A0F9D" w:rsidR="00775133" w:rsidRDefault="00775133" w:rsidP="00A34AAE">
      <w:pPr>
        <w:pStyle w:val="ListParagraph"/>
        <w:numPr>
          <w:ilvl w:val="1"/>
          <w:numId w:val="18"/>
        </w:numPr>
        <w:autoSpaceDE w:val="0"/>
        <w:autoSpaceDN w:val="0"/>
        <w:adjustRightInd w:val="0"/>
        <w:spacing w:after="0" w:line="360" w:lineRule="auto"/>
        <w:rPr>
          <w:rFonts w:ascii="Calibri" w:hAnsi="Calibri" w:cs="Calibri"/>
          <w:kern w:val="0"/>
        </w:rPr>
      </w:pPr>
      <w:r>
        <w:rPr>
          <w:rFonts w:ascii="Calibri" w:hAnsi="Calibri" w:cs="Calibri"/>
          <w:kern w:val="0"/>
        </w:rPr>
        <w:t>Site-specific modifications</w:t>
      </w:r>
    </w:p>
    <w:p w14:paraId="05D72F92" w14:textId="229655DE" w:rsidR="00681239" w:rsidRPr="00306757" w:rsidRDefault="00681239" w:rsidP="00A34AAE">
      <w:pPr>
        <w:pStyle w:val="ListParagraph"/>
        <w:numPr>
          <w:ilvl w:val="1"/>
          <w:numId w:val="18"/>
        </w:numPr>
        <w:autoSpaceDE w:val="0"/>
        <w:autoSpaceDN w:val="0"/>
        <w:adjustRightInd w:val="0"/>
        <w:spacing w:after="0" w:line="360" w:lineRule="auto"/>
        <w:rPr>
          <w:rFonts w:ascii="Calibri" w:hAnsi="Calibri" w:cs="Calibri"/>
          <w:kern w:val="0"/>
        </w:rPr>
      </w:pPr>
      <w:r>
        <w:rPr>
          <w:rFonts w:ascii="Calibri" w:hAnsi="Calibri" w:cs="Calibri"/>
          <w:kern w:val="0"/>
        </w:rPr>
        <w:t xml:space="preserve">Consent </w:t>
      </w:r>
      <w:r w:rsidR="00775133">
        <w:rPr>
          <w:rFonts w:ascii="Calibri" w:hAnsi="Calibri" w:cs="Calibri"/>
          <w:kern w:val="0"/>
        </w:rPr>
        <w:t>modifications</w:t>
      </w:r>
    </w:p>
    <w:p w14:paraId="224AEAFD" w14:textId="5F2D9AB5" w:rsidR="00A91650" w:rsidRPr="00306757" w:rsidRDefault="00A91650" w:rsidP="00A34AAE">
      <w:pPr>
        <w:pStyle w:val="ListParagraph"/>
        <w:numPr>
          <w:ilvl w:val="0"/>
          <w:numId w:val="18"/>
        </w:numPr>
        <w:autoSpaceDE w:val="0"/>
        <w:autoSpaceDN w:val="0"/>
        <w:adjustRightInd w:val="0"/>
        <w:spacing w:after="0" w:line="360" w:lineRule="auto"/>
        <w:rPr>
          <w:rFonts w:ascii="Calibri" w:hAnsi="Calibri" w:cs="Calibri"/>
          <w:kern w:val="0"/>
        </w:rPr>
      </w:pPr>
      <w:hyperlink r:id="rId19" w:history="1">
        <w:r w:rsidRPr="00BB574C">
          <w:rPr>
            <w:rStyle w:val="Hyperlink"/>
          </w:rPr>
          <w:t>Continuing review</w:t>
        </w:r>
        <w:r w:rsidR="00A9347A" w:rsidRPr="00BB574C">
          <w:rPr>
            <w:rStyle w:val="Hyperlink"/>
          </w:rPr>
          <w:t>s</w:t>
        </w:r>
      </w:hyperlink>
      <w:r w:rsidRPr="00306757">
        <w:t xml:space="preserve"> </w:t>
      </w:r>
    </w:p>
    <w:p w14:paraId="278C18EE" w14:textId="0DCEB16E" w:rsidR="00715790" w:rsidRPr="00306757" w:rsidRDefault="00CD5398" w:rsidP="00A34AAE">
      <w:pPr>
        <w:pStyle w:val="ListParagraph"/>
        <w:numPr>
          <w:ilvl w:val="0"/>
          <w:numId w:val="18"/>
        </w:numPr>
        <w:autoSpaceDE w:val="0"/>
        <w:autoSpaceDN w:val="0"/>
        <w:adjustRightInd w:val="0"/>
        <w:spacing w:after="0" w:line="360" w:lineRule="auto"/>
        <w:rPr>
          <w:rFonts w:ascii="Calibri" w:hAnsi="Calibri" w:cs="Calibri"/>
          <w:kern w:val="0"/>
        </w:rPr>
      </w:pPr>
      <w:hyperlink r:id="rId20" w:history="1">
        <w:r w:rsidRPr="00A937EE">
          <w:rPr>
            <w:rStyle w:val="Hyperlink"/>
          </w:rPr>
          <w:t>Reportable events</w:t>
        </w:r>
      </w:hyperlink>
      <w:r w:rsidRPr="00306757">
        <w:t xml:space="preserve"> (noncompliance, unanticipated problems) may differ between </w:t>
      </w:r>
      <w:proofErr w:type="spellStart"/>
      <w:r w:rsidRPr="00306757">
        <w:t>sIRB</w:t>
      </w:r>
      <w:proofErr w:type="spellEnd"/>
      <w:r w:rsidRPr="00306757">
        <w:t xml:space="preserve"> and local IRB</w:t>
      </w:r>
      <w:r w:rsidR="00552E93">
        <w:t>. E</w:t>
      </w:r>
      <w:r w:rsidR="00194BE0">
        <w:t>nsure you understand:</w:t>
      </w:r>
    </w:p>
    <w:p w14:paraId="70816EBC" w14:textId="3C3F0BE6" w:rsidR="00715790" w:rsidRPr="00887FC9" w:rsidRDefault="00715790" w:rsidP="00A34AAE">
      <w:pPr>
        <w:pStyle w:val="ListParagraph"/>
        <w:numPr>
          <w:ilvl w:val="0"/>
          <w:numId w:val="15"/>
        </w:numPr>
        <w:autoSpaceDE w:val="0"/>
        <w:autoSpaceDN w:val="0"/>
        <w:adjustRightInd w:val="0"/>
        <w:spacing w:after="0" w:line="360" w:lineRule="auto"/>
        <w:rPr>
          <w:rFonts w:ascii="Calibri" w:hAnsi="Calibri" w:cs="Calibri"/>
          <w:kern w:val="0"/>
        </w:rPr>
      </w:pPr>
      <w:r w:rsidRPr="00887FC9">
        <w:rPr>
          <w:rFonts w:ascii="Calibri" w:hAnsi="Calibri" w:cs="Calibri"/>
          <w:kern w:val="0"/>
        </w:rPr>
        <w:t xml:space="preserve">What the </w:t>
      </w:r>
      <w:proofErr w:type="spellStart"/>
      <w:r w:rsidR="00552E93">
        <w:rPr>
          <w:rFonts w:ascii="Calibri" w:hAnsi="Calibri" w:cs="Calibri"/>
          <w:kern w:val="0"/>
        </w:rPr>
        <w:t>s</w:t>
      </w:r>
      <w:r w:rsidRPr="00887FC9">
        <w:rPr>
          <w:rFonts w:ascii="Calibri" w:hAnsi="Calibri" w:cs="Calibri"/>
          <w:kern w:val="0"/>
        </w:rPr>
        <w:t>IRB</w:t>
      </w:r>
      <w:proofErr w:type="spellEnd"/>
      <w:r w:rsidRPr="00887FC9">
        <w:rPr>
          <w:rFonts w:ascii="Calibri" w:hAnsi="Calibri" w:cs="Calibri"/>
          <w:kern w:val="0"/>
        </w:rPr>
        <w:t xml:space="preserve"> require</w:t>
      </w:r>
      <w:r w:rsidR="00552E93">
        <w:rPr>
          <w:rFonts w:ascii="Calibri" w:hAnsi="Calibri" w:cs="Calibri"/>
          <w:kern w:val="0"/>
        </w:rPr>
        <w:t>s</w:t>
      </w:r>
      <w:r w:rsidRPr="00887FC9">
        <w:rPr>
          <w:rFonts w:ascii="Calibri" w:hAnsi="Calibri" w:cs="Calibri"/>
          <w:kern w:val="0"/>
        </w:rPr>
        <w:t xml:space="preserve"> you to report to them</w:t>
      </w:r>
      <w:r w:rsidR="00CD5398">
        <w:rPr>
          <w:rFonts w:ascii="Calibri" w:hAnsi="Calibri" w:cs="Calibri"/>
          <w:kern w:val="0"/>
        </w:rPr>
        <w:t>,</w:t>
      </w:r>
      <w:r w:rsidRPr="00887FC9">
        <w:rPr>
          <w:rFonts w:ascii="Calibri" w:hAnsi="Calibri" w:cs="Calibri"/>
          <w:kern w:val="0"/>
        </w:rPr>
        <w:t xml:space="preserve"> and when</w:t>
      </w:r>
      <w:r w:rsidR="007D22C5">
        <w:rPr>
          <w:rFonts w:ascii="Calibri" w:hAnsi="Calibri" w:cs="Calibri"/>
          <w:kern w:val="0"/>
        </w:rPr>
        <w:t>?</w:t>
      </w:r>
      <w:r w:rsidRPr="00887FC9">
        <w:rPr>
          <w:rFonts w:ascii="Calibri" w:hAnsi="Calibri" w:cs="Calibri"/>
          <w:kern w:val="0"/>
        </w:rPr>
        <w:t xml:space="preserve"> </w:t>
      </w:r>
    </w:p>
    <w:p w14:paraId="4BC4F238" w14:textId="59B848D3" w:rsidR="00715790" w:rsidRPr="00887FC9" w:rsidRDefault="00715790" w:rsidP="00A34AAE">
      <w:pPr>
        <w:pStyle w:val="ListParagraph"/>
        <w:numPr>
          <w:ilvl w:val="0"/>
          <w:numId w:val="15"/>
        </w:numPr>
        <w:autoSpaceDE w:val="0"/>
        <w:autoSpaceDN w:val="0"/>
        <w:adjustRightInd w:val="0"/>
        <w:spacing w:after="0" w:line="360" w:lineRule="auto"/>
        <w:rPr>
          <w:rFonts w:ascii="Calibri" w:hAnsi="Calibri" w:cs="Calibri"/>
          <w:kern w:val="0"/>
        </w:rPr>
      </w:pPr>
      <w:r w:rsidRPr="00887FC9">
        <w:rPr>
          <w:rFonts w:ascii="Calibri" w:hAnsi="Calibri" w:cs="Calibri"/>
          <w:kern w:val="0"/>
        </w:rPr>
        <w:t xml:space="preserve">What your </w:t>
      </w:r>
      <w:r w:rsidR="007D22C5">
        <w:rPr>
          <w:rFonts w:ascii="Calibri" w:hAnsi="Calibri" w:cs="Calibri"/>
          <w:kern w:val="0"/>
        </w:rPr>
        <w:t>local IRB</w:t>
      </w:r>
      <w:r w:rsidR="00CA7C24">
        <w:rPr>
          <w:rFonts w:ascii="Calibri" w:hAnsi="Calibri" w:cs="Calibri"/>
          <w:kern w:val="0"/>
        </w:rPr>
        <w:t>/institution</w:t>
      </w:r>
      <w:r w:rsidRPr="00887FC9">
        <w:rPr>
          <w:rFonts w:ascii="Calibri" w:hAnsi="Calibri" w:cs="Calibri"/>
          <w:kern w:val="0"/>
        </w:rPr>
        <w:t xml:space="preserve"> require</w:t>
      </w:r>
      <w:r w:rsidR="00552E93">
        <w:rPr>
          <w:rFonts w:ascii="Calibri" w:hAnsi="Calibri" w:cs="Calibri"/>
          <w:kern w:val="0"/>
        </w:rPr>
        <w:t>s</w:t>
      </w:r>
      <w:r w:rsidR="007D22C5">
        <w:rPr>
          <w:rFonts w:ascii="Calibri" w:hAnsi="Calibri" w:cs="Calibri"/>
          <w:kern w:val="0"/>
        </w:rPr>
        <w:t xml:space="preserve"> you</w:t>
      </w:r>
      <w:r w:rsidRPr="00887FC9">
        <w:rPr>
          <w:rFonts w:ascii="Calibri" w:hAnsi="Calibri" w:cs="Calibri"/>
          <w:kern w:val="0"/>
        </w:rPr>
        <w:t xml:space="preserve"> to report</w:t>
      </w:r>
      <w:r w:rsidR="007D22C5">
        <w:rPr>
          <w:rFonts w:ascii="Calibri" w:hAnsi="Calibri" w:cs="Calibri"/>
          <w:kern w:val="0"/>
        </w:rPr>
        <w:t xml:space="preserve"> to them</w:t>
      </w:r>
      <w:r w:rsidR="00CD5398">
        <w:rPr>
          <w:rFonts w:ascii="Calibri" w:hAnsi="Calibri" w:cs="Calibri"/>
          <w:kern w:val="0"/>
        </w:rPr>
        <w:t>,</w:t>
      </w:r>
      <w:r w:rsidRPr="00887FC9">
        <w:rPr>
          <w:rFonts w:ascii="Calibri" w:hAnsi="Calibri" w:cs="Calibri"/>
          <w:kern w:val="0"/>
        </w:rPr>
        <w:t xml:space="preserve"> and when</w:t>
      </w:r>
      <w:r w:rsidR="007D22C5">
        <w:rPr>
          <w:rFonts w:ascii="Calibri" w:hAnsi="Calibri" w:cs="Calibri"/>
          <w:kern w:val="0"/>
        </w:rPr>
        <w:t>?</w:t>
      </w:r>
    </w:p>
    <w:p w14:paraId="0729D3F9" w14:textId="21326DE8" w:rsidR="00B73910" w:rsidRPr="001C2AFE" w:rsidRDefault="00887FC9" w:rsidP="001C2AFE">
      <w:pPr>
        <w:pStyle w:val="ListParagraph"/>
        <w:numPr>
          <w:ilvl w:val="0"/>
          <w:numId w:val="15"/>
        </w:numPr>
        <w:autoSpaceDE w:val="0"/>
        <w:autoSpaceDN w:val="0"/>
        <w:adjustRightInd w:val="0"/>
        <w:spacing w:after="0" w:line="360" w:lineRule="auto"/>
        <w:rPr>
          <w:rFonts w:ascii="Calibri" w:hAnsi="Calibri" w:cs="Calibri"/>
          <w:kern w:val="0"/>
        </w:rPr>
      </w:pPr>
      <w:r w:rsidRPr="00887FC9">
        <w:rPr>
          <w:rFonts w:ascii="Calibri" w:hAnsi="Calibri" w:cs="Calibri"/>
          <w:kern w:val="0"/>
        </w:rPr>
        <w:t>Wh</w:t>
      </w:r>
      <w:r w:rsidR="007D22C5">
        <w:rPr>
          <w:rFonts w:ascii="Calibri" w:hAnsi="Calibri" w:cs="Calibri"/>
          <w:kern w:val="0"/>
        </w:rPr>
        <w:t>at</w:t>
      </w:r>
      <w:r w:rsidRPr="00887FC9">
        <w:rPr>
          <w:rFonts w:ascii="Calibri" w:hAnsi="Calibri" w:cs="Calibri"/>
          <w:kern w:val="0"/>
        </w:rPr>
        <w:t xml:space="preserve"> updates or events can trigger local </w:t>
      </w:r>
      <w:r w:rsidR="007D22C5">
        <w:rPr>
          <w:rFonts w:ascii="Calibri" w:hAnsi="Calibri" w:cs="Calibri"/>
          <w:kern w:val="0"/>
        </w:rPr>
        <w:t xml:space="preserve">IRB </w:t>
      </w:r>
      <w:r w:rsidRPr="00887FC9">
        <w:rPr>
          <w:rFonts w:ascii="Calibri" w:hAnsi="Calibri" w:cs="Calibri"/>
          <w:kern w:val="0"/>
        </w:rPr>
        <w:t>reviews</w:t>
      </w:r>
      <w:r w:rsidR="00CD5398">
        <w:rPr>
          <w:rFonts w:ascii="Calibri" w:hAnsi="Calibri" w:cs="Calibri"/>
          <w:kern w:val="0"/>
        </w:rPr>
        <w:t>,</w:t>
      </w:r>
      <w:r w:rsidR="007D22C5">
        <w:rPr>
          <w:rFonts w:ascii="Calibri" w:hAnsi="Calibri" w:cs="Calibri"/>
          <w:kern w:val="0"/>
        </w:rPr>
        <w:t xml:space="preserve"> and when?</w:t>
      </w:r>
      <w:r w:rsidRPr="00887FC9">
        <w:rPr>
          <w:rFonts w:ascii="Calibri" w:hAnsi="Calibri" w:cs="Calibri"/>
          <w:kern w:val="0"/>
        </w:rPr>
        <w:t xml:space="preserve"> (e.g., </w:t>
      </w:r>
      <w:r w:rsidR="00505F35">
        <w:rPr>
          <w:rFonts w:ascii="Calibri" w:hAnsi="Calibri" w:cs="Calibri"/>
          <w:kern w:val="0"/>
        </w:rPr>
        <w:t>c</w:t>
      </w:r>
      <w:r w:rsidRPr="00887FC9">
        <w:rPr>
          <w:rFonts w:ascii="Calibri" w:hAnsi="Calibri" w:cs="Calibri"/>
          <w:kern w:val="0"/>
        </w:rPr>
        <w:t xml:space="preserve">onflict of </w:t>
      </w:r>
      <w:r w:rsidR="00505F35">
        <w:rPr>
          <w:rFonts w:ascii="Calibri" w:hAnsi="Calibri" w:cs="Calibri"/>
          <w:kern w:val="0"/>
        </w:rPr>
        <w:t>i</w:t>
      </w:r>
      <w:r w:rsidRPr="00887FC9">
        <w:rPr>
          <w:rFonts w:ascii="Calibri" w:hAnsi="Calibri" w:cs="Calibri"/>
          <w:kern w:val="0"/>
        </w:rPr>
        <w:t xml:space="preserve">nterest </w:t>
      </w:r>
      <w:r w:rsidR="00505F35">
        <w:rPr>
          <w:rFonts w:ascii="Calibri" w:hAnsi="Calibri" w:cs="Calibri"/>
          <w:kern w:val="0"/>
        </w:rPr>
        <w:t>c</w:t>
      </w:r>
      <w:r w:rsidRPr="00887FC9">
        <w:rPr>
          <w:rFonts w:ascii="Calibri" w:hAnsi="Calibri" w:cs="Calibri"/>
          <w:kern w:val="0"/>
        </w:rPr>
        <w:t>ommittee, billing compliance, HIPAA compliance)</w:t>
      </w:r>
      <w:r w:rsidR="00C3516C">
        <w:rPr>
          <w:rFonts w:ascii="Calibri" w:hAnsi="Calibri" w:cs="Calibri"/>
          <w:kern w:val="0"/>
        </w:rPr>
        <w:t>.</w:t>
      </w:r>
      <w:r w:rsidR="00D65F10">
        <w:rPr>
          <w:rFonts w:ascii="Calibri" w:hAnsi="Calibri" w:cs="Calibri"/>
          <w:kern w:val="0"/>
        </w:rPr>
        <w:t xml:space="preserve"> </w:t>
      </w:r>
      <w:r w:rsidR="009739CF" w:rsidRPr="001C2AFE">
        <w:rPr>
          <w:rFonts w:ascii="Calibri" w:hAnsi="Calibri" w:cs="Calibri"/>
          <w:kern w:val="0"/>
        </w:rPr>
        <w:t>Recommend</w:t>
      </w:r>
      <w:r w:rsidR="00D65F10" w:rsidRPr="001C2AFE">
        <w:rPr>
          <w:rFonts w:ascii="Calibri" w:hAnsi="Calibri" w:cs="Calibri"/>
          <w:kern w:val="0"/>
        </w:rPr>
        <w:t>ation:</w:t>
      </w:r>
      <w:r w:rsidR="009739CF" w:rsidRPr="001C2AFE">
        <w:rPr>
          <w:rFonts w:ascii="Calibri" w:hAnsi="Calibri" w:cs="Calibri"/>
          <w:kern w:val="0"/>
        </w:rPr>
        <w:t xml:space="preserve"> creat</w:t>
      </w:r>
      <w:r w:rsidR="00D65F10" w:rsidRPr="001C2AFE">
        <w:rPr>
          <w:rFonts w:ascii="Calibri" w:hAnsi="Calibri" w:cs="Calibri"/>
          <w:kern w:val="0"/>
        </w:rPr>
        <w:t>e</w:t>
      </w:r>
      <w:r w:rsidR="009739CF" w:rsidRPr="001C2AFE">
        <w:rPr>
          <w:rFonts w:ascii="Calibri" w:hAnsi="Calibri" w:cs="Calibri"/>
          <w:kern w:val="0"/>
        </w:rPr>
        <w:t xml:space="preserve"> a tracking tool to monitor and manage these events effectively.</w:t>
      </w:r>
    </w:p>
    <w:p w14:paraId="6E3A50A8" w14:textId="1FE6EEDE" w:rsidR="00DB4E4F" w:rsidRPr="00574610" w:rsidRDefault="00DB4E4F" w:rsidP="00574610">
      <w:pPr>
        <w:pStyle w:val="Heading2"/>
      </w:pPr>
      <w:r w:rsidRPr="00574610">
        <w:t xml:space="preserve">Study Completion </w:t>
      </w:r>
      <w:r w:rsidR="00063305" w:rsidRPr="00574610">
        <w:t>– S</w:t>
      </w:r>
      <w:r w:rsidR="007D22C5" w:rsidRPr="00574610">
        <w:t>teps for S</w:t>
      </w:r>
      <w:r w:rsidR="00063305" w:rsidRPr="00574610">
        <w:t xml:space="preserve">ite Close </w:t>
      </w:r>
      <w:r w:rsidR="007D22C5" w:rsidRPr="00574610">
        <w:t>O</w:t>
      </w:r>
      <w:r w:rsidR="00063305" w:rsidRPr="00574610">
        <w:t>ut</w:t>
      </w:r>
      <w:r w:rsidR="007D22C5" w:rsidRPr="00574610">
        <w:t xml:space="preserve"> (IRB Closure Work)</w:t>
      </w:r>
    </w:p>
    <w:p w14:paraId="2DBBC596" w14:textId="27AF36CB" w:rsidR="00235929" w:rsidRDefault="00E77992" w:rsidP="00A34AAE">
      <w:pPr>
        <w:pStyle w:val="ListParagraph"/>
        <w:numPr>
          <w:ilvl w:val="0"/>
          <w:numId w:val="19"/>
        </w:numPr>
        <w:autoSpaceDE w:val="0"/>
        <w:autoSpaceDN w:val="0"/>
        <w:adjustRightInd w:val="0"/>
        <w:spacing w:after="0" w:line="360" w:lineRule="auto"/>
        <w:rPr>
          <w:rFonts w:ascii="Calibri" w:hAnsi="Calibri" w:cs="Calibri"/>
          <w:kern w:val="0"/>
        </w:rPr>
      </w:pPr>
      <w:r>
        <w:rPr>
          <w:rFonts w:ascii="Calibri" w:hAnsi="Calibri" w:cs="Calibri"/>
          <w:kern w:val="0"/>
        </w:rPr>
        <w:t>Complete</w:t>
      </w:r>
      <w:r w:rsidR="003A500B" w:rsidRPr="00F30631">
        <w:rPr>
          <w:rFonts w:ascii="Calibri" w:hAnsi="Calibri" w:cs="Calibri"/>
          <w:kern w:val="0"/>
        </w:rPr>
        <w:t xml:space="preserve"> </w:t>
      </w:r>
      <w:r w:rsidR="0025172E">
        <w:rPr>
          <w:rFonts w:ascii="Calibri" w:hAnsi="Calibri" w:cs="Calibri"/>
          <w:kern w:val="0"/>
        </w:rPr>
        <w:t xml:space="preserve">the </w:t>
      </w:r>
      <w:r>
        <w:rPr>
          <w:rFonts w:ascii="Calibri" w:hAnsi="Calibri" w:cs="Calibri"/>
          <w:kern w:val="0"/>
        </w:rPr>
        <w:t>study at your site</w:t>
      </w:r>
      <w:r w:rsidR="00235929">
        <w:rPr>
          <w:rFonts w:ascii="Calibri" w:hAnsi="Calibri" w:cs="Calibri"/>
          <w:kern w:val="0"/>
        </w:rPr>
        <w:t xml:space="preserve"> (</w:t>
      </w:r>
      <w:r w:rsidR="00235929" w:rsidRPr="00E46597">
        <w:rPr>
          <w:rFonts w:ascii="Calibri" w:hAnsi="Calibri" w:cs="Calibri"/>
          <w:kern w:val="0"/>
        </w:rPr>
        <w:t xml:space="preserve">work with </w:t>
      </w:r>
      <w:r w:rsidR="0025172E" w:rsidRPr="00E46597">
        <w:rPr>
          <w:rFonts w:ascii="Calibri" w:hAnsi="Calibri" w:cs="Calibri"/>
          <w:kern w:val="0"/>
        </w:rPr>
        <w:t xml:space="preserve">the </w:t>
      </w:r>
      <w:r w:rsidR="00235929" w:rsidRPr="00E46597">
        <w:rPr>
          <w:rFonts w:ascii="Calibri" w:hAnsi="Calibri" w:cs="Calibri"/>
          <w:kern w:val="0"/>
        </w:rPr>
        <w:t xml:space="preserve">lead study team to determine </w:t>
      </w:r>
      <w:r w:rsidR="00E46597">
        <w:rPr>
          <w:rFonts w:ascii="Calibri" w:hAnsi="Calibri" w:cs="Calibri"/>
          <w:kern w:val="0"/>
        </w:rPr>
        <w:t xml:space="preserve">when all research is complete at your site and </w:t>
      </w:r>
      <w:r w:rsidR="004C4B8C">
        <w:rPr>
          <w:rFonts w:ascii="Calibri" w:hAnsi="Calibri" w:cs="Calibri"/>
          <w:kern w:val="0"/>
        </w:rPr>
        <w:t xml:space="preserve">it </w:t>
      </w:r>
      <w:r w:rsidR="00E46597">
        <w:rPr>
          <w:rFonts w:ascii="Calibri" w:hAnsi="Calibri" w:cs="Calibri"/>
          <w:kern w:val="0"/>
        </w:rPr>
        <w:t xml:space="preserve">may be closed by the </w:t>
      </w:r>
      <w:proofErr w:type="spellStart"/>
      <w:r w:rsidR="00E46597">
        <w:rPr>
          <w:rFonts w:ascii="Calibri" w:hAnsi="Calibri" w:cs="Calibri"/>
          <w:kern w:val="0"/>
        </w:rPr>
        <w:t>sIRB</w:t>
      </w:r>
      <w:proofErr w:type="spellEnd"/>
      <w:r w:rsidR="00235929">
        <w:rPr>
          <w:rFonts w:ascii="Calibri" w:hAnsi="Calibri" w:cs="Calibri"/>
          <w:kern w:val="0"/>
        </w:rPr>
        <w:t>)</w:t>
      </w:r>
      <w:r w:rsidR="0070191A">
        <w:rPr>
          <w:rFonts w:ascii="Calibri" w:hAnsi="Calibri" w:cs="Calibri"/>
          <w:kern w:val="0"/>
        </w:rPr>
        <w:t>.</w:t>
      </w:r>
    </w:p>
    <w:p w14:paraId="3C0F0DBD" w14:textId="34D3F217" w:rsidR="003A500B" w:rsidRPr="00F30631" w:rsidRDefault="003A500B" w:rsidP="00A34AAE">
      <w:pPr>
        <w:pStyle w:val="ListParagraph"/>
        <w:numPr>
          <w:ilvl w:val="0"/>
          <w:numId w:val="19"/>
        </w:numPr>
        <w:autoSpaceDE w:val="0"/>
        <w:autoSpaceDN w:val="0"/>
        <w:adjustRightInd w:val="0"/>
        <w:spacing w:after="0" w:line="360" w:lineRule="auto"/>
        <w:rPr>
          <w:rFonts w:ascii="Calibri" w:hAnsi="Calibri" w:cs="Calibri"/>
          <w:kern w:val="0"/>
        </w:rPr>
      </w:pPr>
      <w:r w:rsidRPr="00F30631">
        <w:rPr>
          <w:rFonts w:ascii="Calibri" w:hAnsi="Calibri" w:cs="Calibri"/>
          <w:kern w:val="0"/>
        </w:rPr>
        <w:t xml:space="preserve">Follow the </w:t>
      </w:r>
      <w:proofErr w:type="spellStart"/>
      <w:r w:rsidRPr="00F30631">
        <w:rPr>
          <w:rFonts w:ascii="Calibri" w:hAnsi="Calibri" w:cs="Calibri"/>
          <w:kern w:val="0"/>
        </w:rPr>
        <w:t>sIRB’s</w:t>
      </w:r>
      <w:proofErr w:type="spellEnd"/>
      <w:r w:rsidRPr="00F30631">
        <w:rPr>
          <w:rFonts w:ascii="Calibri" w:hAnsi="Calibri" w:cs="Calibri"/>
          <w:kern w:val="0"/>
        </w:rPr>
        <w:t xml:space="preserve"> instructions to </w:t>
      </w:r>
      <w:r w:rsidR="00235929">
        <w:rPr>
          <w:rFonts w:ascii="Calibri" w:hAnsi="Calibri" w:cs="Calibri"/>
          <w:kern w:val="0"/>
        </w:rPr>
        <w:t xml:space="preserve">prepare for site </w:t>
      </w:r>
      <w:r w:rsidRPr="00F30631">
        <w:rPr>
          <w:rFonts w:ascii="Calibri" w:hAnsi="Calibri" w:cs="Calibri"/>
          <w:kern w:val="0"/>
        </w:rPr>
        <w:t xml:space="preserve">study </w:t>
      </w:r>
      <w:r w:rsidR="00235929">
        <w:rPr>
          <w:rFonts w:ascii="Calibri" w:hAnsi="Calibri" w:cs="Calibri"/>
          <w:kern w:val="0"/>
        </w:rPr>
        <w:t>closure</w:t>
      </w:r>
      <w:r w:rsidR="0070191A">
        <w:rPr>
          <w:rFonts w:ascii="Calibri" w:hAnsi="Calibri" w:cs="Calibri"/>
          <w:kern w:val="0"/>
        </w:rPr>
        <w:t>.</w:t>
      </w:r>
    </w:p>
    <w:p w14:paraId="288ED53E" w14:textId="31413D6B" w:rsidR="003A500B" w:rsidRPr="00F30631" w:rsidRDefault="003A500B" w:rsidP="00A34AAE">
      <w:pPr>
        <w:pStyle w:val="ListParagraph"/>
        <w:numPr>
          <w:ilvl w:val="0"/>
          <w:numId w:val="19"/>
        </w:numPr>
        <w:autoSpaceDE w:val="0"/>
        <w:autoSpaceDN w:val="0"/>
        <w:adjustRightInd w:val="0"/>
        <w:spacing w:after="0" w:line="360" w:lineRule="auto"/>
        <w:rPr>
          <w:rFonts w:ascii="Calibri" w:hAnsi="Calibri" w:cs="Calibri"/>
          <w:kern w:val="0"/>
        </w:rPr>
      </w:pPr>
      <w:r w:rsidRPr="00F30631">
        <w:rPr>
          <w:rFonts w:ascii="Calibri" w:hAnsi="Calibri" w:cs="Calibri"/>
          <w:kern w:val="0"/>
        </w:rPr>
        <w:t xml:space="preserve">Submit </w:t>
      </w:r>
      <w:r w:rsidR="0070191A">
        <w:rPr>
          <w:rFonts w:ascii="Calibri" w:hAnsi="Calibri" w:cs="Calibri"/>
          <w:kern w:val="0"/>
        </w:rPr>
        <w:t>f</w:t>
      </w:r>
      <w:r w:rsidRPr="00F30631">
        <w:rPr>
          <w:rFonts w:ascii="Calibri" w:hAnsi="Calibri" w:cs="Calibri"/>
          <w:kern w:val="0"/>
        </w:rPr>
        <w:t xml:space="preserve">inal </w:t>
      </w:r>
      <w:r w:rsidR="0070191A">
        <w:rPr>
          <w:rFonts w:ascii="Calibri" w:hAnsi="Calibri" w:cs="Calibri"/>
          <w:kern w:val="0"/>
        </w:rPr>
        <w:t>r</w:t>
      </w:r>
      <w:r w:rsidRPr="00F30631">
        <w:rPr>
          <w:rFonts w:ascii="Calibri" w:hAnsi="Calibri" w:cs="Calibri"/>
          <w:kern w:val="0"/>
        </w:rPr>
        <w:t xml:space="preserve">eports: Provide all final documents and data to the </w:t>
      </w:r>
      <w:proofErr w:type="spellStart"/>
      <w:r w:rsidRPr="00F30631">
        <w:rPr>
          <w:rFonts w:ascii="Calibri" w:hAnsi="Calibri" w:cs="Calibri"/>
          <w:kern w:val="0"/>
        </w:rPr>
        <w:t>sIRB</w:t>
      </w:r>
      <w:proofErr w:type="spellEnd"/>
      <w:r w:rsidR="0070191A">
        <w:rPr>
          <w:rFonts w:ascii="Calibri" w:hAnsi="Calibri" w:cs="Calibri"/>
          <w:kern w:val="0"/>
        </w:rPr>
        <w:t>.</w:t>
      </w:r>
    </w:p>
    <w:p w14:paraId="1E36BFF2" w14:textId="7ED60F16" w:rsidR="00CD4BB6" w:rsidRDefault="00CD4BB6" w:rsidP="00A34AAE">
      <w:pPr>
        <w:pStyle w:val="ListParagraph"/>
        <w:numPr>
          <w:ilvl w:val="0"/>
          <w:numId w:val="19"/>
        </w:numPr>
        <w:autoSpaceDE w:val="0"/>
        <w:autoSpaceDN w:val="0"/>
        <w:adjustRightInd w:val="0"/>
        <w:spacing w:after="0" w:line="360" w:lineRule="auto"/>
        <w:rPr>
          <w:rFonts w:ascii="Calibri" w:hAnsi="Calibri" w:cs="Calibri"/>
          <w:kern w:val="0"/>
        </w:rPr>
      </w:pPr>
      <w:r>
        <w:rPr>
          <w:rFonts w:ascii="Calibri" w:hAnsi="Calibri" w:cs="Calibri"/>
          <w:kern w:val="0"/>
        </w:rPr>
        <w:t xml:space="preserve">Document approval of study closure at your site by the </w:t>
      </w:r>
      <w:proofErr w:type="spellStart"/>
      <w:r>
        <w:rPr>
          <w:rFonts w:ascii="Calibri" w:hAnsi="Calibri" w:cs="Calibri"/>
          <w:kern w:val="0"/>
        </w:rPr>
        <w:t>sIRB</w:t>
      </w:r>
      <w:proofErr w:type="spellEnd"/>
      <w:r w:rsidR="0070191A">
        <w:rPr>
          <w:rFonts w:ascii="Calibri" w:hAnsi="Calibri" w:cs="Calibri"/>
          <w:kern w:val="0"/>
        </w:rPr>
        <w:t>.</w:t>
      </w:r>
    </w:p>
    <w:p w14:paraId="073D9B04" w14:textId="64382703" w:rsidR="004A5AB7" w:rsidRPr="00F30631" w:rsidRDefault="004A5AB7" w:rsidP="00A34AAE">
      <w:pPr>
        <w:pStyle w:val="ListParagraph"/>
        <w:numPr>
          <w:ilvl w:val="0"/>
          <w:numId w:val="19"/>
        </w:numPr>
        <w:autoSpaceDE w:val="0"/>
        <w:autoSpaceDN w:val="0"/>
        <w:adjustRightInd w:val="0"/>
        <w:spacing w:after="0" w:line="360" w:lineRule="auto"/>
        <w:rPr>
          <w:rFonts w:ascii="Calibri" w:hAnsi="Calibri" w:cs="Calibri"/>
          <w:kern w:val="0"/>
        </w:rPr>
      </w:pPr>
      <w:r>
        <w:rPr>
          <w:rFonts w:ascii="Calibri" w:hAnsi="Calibri" w:cs="Calibri"/>
          <w:kern w:val="0"/>
        </w:rPr>
        <w:t>Notify local HRPP</w:t>
      </w:r>
      <w:r w:rsidR="00235929">
        <w:rPr>
          <w:rFonts w:ascii="Calibri" w:hAnsi="Calibri" w:cs="Calibri"/>
          <w:kern w:val="0"/>
        </w:rPr>
        <w:t xml:space="preserve"> of study closure</w:t>
      </w:r>
      <w:r w:rsidR="0070191A">
        <w:rPr>
          <w:rFonts w:ascii="Calibri" w:hAnsi="Calibri" w:cs="Calibri"/>
          <w:kern w:val="0"/>
        </w:rPr>
        <w:t>.</w:t>
      </w:r>
    </w:p>
    <w:p w14:paraId="0DE8825E" w14:textId="4A9976EE" w:rsidR="00235929" w:rsidRDefault="00235929" w:rsidP="00A34AAE">
      <w:pPr>
        <w:pStyle w:val="ListParagraph"/>
        <w:numPr>
          <w:ilvl w:val="0"/>
          <w:numId w:val="19"/>
        </w:numPr>
        <w:autoSpaceDE w:val="0"/>
        <w:autoSpaceDN w:val="0"/>
        <w:adjustRightInd w:val="0"/>
        <w:spacing w:after="0" w:line="360" w:lineRule="auto"/>
        <w:rPr>
          <w:rFonts w:ascii="Calibri" w:hAnsi="Calibri" w:cs="Calibri"/>
          <w:kern w:val="0"/>
        </w:rPr>
      </w:pPr>
      <w:r w:rsidRPr="00F30631">
        <w:rPr>
          <w:rFonts w:ascii="Calibri" w:hAnsi="Calibri" w:cs="Calibri"/>
          <w:kern w:val="0"/>
        </w:rPr>
        <w:t xml:space="preserve">Store </w:t>
      </w:r>
      <w:r w:rsidR="0070191A">
        <w:rPr>
          <w:rFonts w:ascii="Calibri" w:hAnsi="Calibri" w:cs="Calibri"/>
          <w:kern w:val="0"/>
        </w:rPr>
        <w:t>d</w:t>
      </w:r>
      <w:r w:rsidRPr="00F30631">
        <w:rPr>
          <w:rFonts w:ascii="Calibri" w:hAnsi="Calibri" w:cs="Calibri"/>
          <w:kern w:val="0"/>
        </w:rPr>
        <w:t>ata: Ensure that all study data is securely stored as required</w:t>
      </w:r>
      <w:r>
        <w:rPr>
          <w:rFonts w:ascii="Calibri" w:hAnsi="Calibri" w:cs="Calibri"/>
          <w:kern w:val="0"/>
        </w:rPr>
        <w:t xml:space="preserve"> by </w:t>
      </w:r>
      <w:r w:rsidR="0025172E">
        <w:rPr>
          <w:rFonts w:ascii="Calibri" w:hAnsi="Calibri" w:cs="Calibri"/>
          <w:kern w:val="0"/>
        </w:rPr>
        <w:t xml:space="preserve">the </w:t>
      </w:r>
      <w:r>
        <w:rPr>
          <w:rFonts w:ascii="Calibri" w:hAnsi="Calibri" w:cs="Calibri"/>
          <w:kern w:val="0"/>
        </w:rPr>
        <w:t>lead site and regulations</w:t>
      </w:r>
      <w:r w:rsidR="0070191A">
        <w:rPr>
          <w:rFonts w:ascii="Calibri" w:hAnsi="Calibri" w:cs="Calibri"/>
          <w:kern w:val="0"/>
        </w:rPr>
        <w:t>.</w:t>
      </w:r>
    </w:p>
    <w:p w14:paraId="3FFB287F" w14:textId="77777777" w:rsidR="00F30631" w:rsidRDefault="00F30631" w:rsidP="003A500B">
      <w:pPr>
        <w:autoSpaceDE w:val="0"/>
        <w:autoSpaceDN w:val="0"/>
        <w:adjustRightInd w:val="0"/>
        <w:spacing w:after="0" w:line="240" w:lineRule="auto"/>
        <w:rPr>
          <w:rFonts w:ascii="Calibri" w:hAnsi="Calibri" w:cs="Calibri"/>
          <w:i/>
          <w:iCs/>
          <w:kern w:val="0"/>
        </w:rPr>
      </w:pPr>
    </w:p>
    <w:p w14:paraId="2D6552DC" w14:textId="32B8855D" w:rsidR="006B4AAB" w:rsidRPr="00BB574C" w:rsidRDefault="00140584" w:rsidP="00140584">
      <w:r w:rsidRPr="00EB5DB9">
        <w:t xml:space="preserve">Glossary link: </w:t>
      </w:r>
      <w:hyperlink r:id="rId21" w:history="1">
        <w:r w:rsidR="0015463C" w:rsidRPr="00A50D95">
          <w:rPr>
            <w:rStyle w:val="Hyperlink"/>
          </w:rPr>
          <w:t>https://smartirb.org/glossary/</w:t>
        </w:r>
      </w:hyperlink>
    </w:p>
    <w:sectPr w:rsidR="006B4AAB" w:rsidRPr="00BB574C" w:rsidSect="00BB574C">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9D3F" w14:textId="77777777" w:rsidR="00333569" w:rsidRDefault="00333569" w:rsidP="00D86902">
      <w:pPr>
        <w:spacing w:after="0" w:line="240" w:lineRule="auto"/>
      </w:pPr>
      <w:r>
        <w:separator/>
      </w:r>
    </w:p>
  </w:endnote>
  <w:endnote w:type="continuationSeparator" w:id="0">
    <w:p w14:paraId="6053B3CE" w14:textId="77777777" w:rsidR="00333569" w:rsidRDefault="00333569" w:rsidP="00D8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ItalicMT">
    <w:altName w:val="Arial"/>
    <w:panose1 w:val="020B0604020202020204"/>
    <w:charset w:val="00"/>
    <w:family w:val="auto"/>
    <w:pitch w:val="variable"/>
    <w:sig w:usb0="E0000AFF" w:usb1="00007843" w:usb2="0000000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3C8B" w14:textId="5188D990" w:rsidR="00805889" w:rsidRDefault="00805889" w:rsidP="00805889"/>
  <w:p w14:paraId="580AE5B9" w14:textId="6DE6E54A" w:rsidR="7D344271" w:rsidRDefault="7D344271" w:rsidP="7D344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F3A4" w14:textId="26C92B22" w:rsidR="00BB574C" w:rsidRDefault="00BB574C">
    <w:pPr>
      <w:pStyle w:val="Footer"/>
    </w:pPr>
    <w:r>
      <w:rPr>
        <w:rFonts w:ascii="Arial-ItalicMT" w:hAnsi="Arial-ItalicMT" w:cs="Arial-ItalicMT"/>
        <w:i/>
        <w:iCs/>
        <w:noProof/>
        <w:sz w:val="14"/>
        <w:szCs w:val="14"/>
      </w:rPr>
      <mc:AlternateContent>
        <mc:Choice Requires="wps">
          <w:drawing>
            <wp:anchor distT="0" distB="0" distL="114300" distR="114300" simplePos="0" relativeHeight="251669504" behindDoc="0" locked="0" layoutInCell="1" allowOverlap="1" wp14:anchorId="0E889192" wp14:editId="2AD88522">
              <wp:simplePos x="0" y="0"/>
              <wp:positionH relativeFrom="column">
                <wp:posOffset>676275</wp:posOffset>
              </wp:positionH>
              <wp:positionV relativeFrom="paragraph">
                <wp:posOffset>-219075</wp:posOffset>
              </wp:positionV>
              <wp:extent cx="5419725" cy="657225"/>
              <wp:effectExtent l="0" t="0" r="9525" b="9525"/>
              <wp:wrapNone/>
              <wp:docPr id="356566306" name="Text Box 356566306"/>
              <wp:cNvGraphicFramePr/>
              <a:graphic xmlns:a="http://schemas.openxmlformats.org/drawingml/2006/main">
                <a:graphicData uri="http://schemas.microsoft.com/office/word/2010/wordprocessingShape">
                  <wps:wsp>
                    <wps:cNvSpPr txBox="1"/>
                    <wps:spPr>
                      <a:xfrm>
                        <a:off x="0" y="0"/>
                        <a:ext cx="5419725" cy="657225"/>
                      </a:xfrm>
                      <a:prstGeom prst="rect">
                        <a:avLst/>
                      </a:prstGeom>
                      <a:noFill/>
                      <a:ln>
                        <a:noFill/>
                      </a:ln>
                      <a:effectLst/>
                    </wps:spPr>
                    <wps:txbx>
                      <w:txbxContent>
                        <w:p w14:paraId="6705CC00" w14:textId="4D626DE8" w:rsidR="00BB574C" w:rsidRPr="002E7B23" w:rsidRDefault="00BB574C" w:rsidP="00BB574C">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Pr>
                              <w:color w:val="7F7F7F" w:themeColor="text1" w:themeTint="80"/>
                            </w:rPr>
                            <w:br/>
                          </w:r>
                          <w:r w:rsidRPr="002E7B23">
                            <w:rPr>
                              <w:color w:val="7F7F7F" w:themeColor="text1" w:themeTint="80"/>
                            </w:rPr>
                            <w:t xml:space="preserve">“This information was obtained from </w:t>
                          </w:r>
                          <w:r>
                            <w:rPr>
                              <w:color w:val="7F7F7F" w:themeColor="text1" w:themeTint="80"/>
                            </w:rPr>
                            <w:t xml:space="preserve">“Guidelines for Relying Site Study Teams: Enhancing </w:t>
                          </w:r>
                          <w:proofErr w:type="spellStart"/>
                          <w:r w:rsidR="006B0B79">
                            <w:rPr>
                              <w:color w:val="7F7F7F" w:themeColor="text1" w:themeTint="80"/>
                            </w:rPr>
                            <w:t>sIRB</w:t>
                          </w:r>
                          <w:proofErr w:type="spellEnd"/>
                          <w:r w:rsidR="006B0B79">
                            <w:rPr>
                              <w:color w:val="7F7F7F" w:themeColor="text1" w:themeTint="80"/>
                            </w:rPr>
                            <w:t xml:space="preserve"> Process Standardization</w:t>
                          </w:r>
                          <w:r>
                            <w:rPr>
                              <w:color w:val="7F7F7F" w:themeColor="text1" w:themeTint="80"/>
                            </w:rPr>
                            <w:t xml:space="preserve"> ”</w:t>
                          </w:r>
                          <w:r w:rsidRPr="002E7B23">
                            <w:rPr>
                              <w:color w:val="7F7F7F" w:themeColor="text1" w:themeTint="80"/>
                            </w:rPr>
                            <w:t xml:space="preserve"> as part of SMART IRB</w:t>
                          </w:r>
                          <w:r>
                            <w:rPr>
                              <w:color w:val="7F7F7F" w:themeColor="text1" w:themeTint="80"/>
                            </w:rPr>
                            <w:t>, which is</w:t>
                          </w:r>
                          <w:r w:rsidRPr="00205470">
                            <w:rPr>
                              <w:color w:val="7F7F7F" w:themeColor="text1" w:themeTint="80"/>
                            </w:rPr>
                            <w:t xml:space="preserve"> funded in whole or in part with Federal funds from the National Center for Advancing Translational Sciences, National Institutes of Health, Department of Health and Human Services, under Contract No. 75N950C00008.</w:t>
                          </w:r>
                        </w:p>
                        <w:p w14:paraId="64700F17" w14:textId="77777777" w:rsidR="00BB574C" w:rsidRDefault="00BB574C" w:rsidP="00BB574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89192" id="_x0000_t202" coordsize="21600,21600" o:spt="202" path="m,l,21600r21600,l21600,xe">
              <v:stroke joinstyle="miter"/>
              <v:path gradientshapeok="t" o:connecttype="rect"/>
            </v:shapetype>
            <v:shape id="Text Box 356566306" o:spid="_x0000_s1027" type="#_x0000_t202" style="position:absolute;margin-left:53.25pt;margin-top:-17.25pt;width:426.7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TpDgIAACgEAAAOAAAAZHJzL2Uyb0RvYy54bWysU8Fu2zAMvQ/YPwi6L06Cpd2MOEXWIsOA&#10;oC2QDj0rshQbkEWNUmJnXz9KjpOu66nYRaJIiiLfe5rfdI1hB4W+BlvwyWjMmbISytruCv7zafXp&#10;C2c+CFsKA1YV/Kg8v1l8/DBvXa6mUIEpFTIqYn3euoJXIbg8y7ysVCP8CJyyFNSAjQh0xF1Womip&#10;emOy6Xh8lbWApUOQynvy3vVBvkj1tVYyPGjtVWCm4NRbSCumdRvXbDEX+Q6Fq2p5akO8o4tG1JYe&#10;PZe6E0GwPdb/lGpqieBBh5GEJgOta6nSDDTNZPxqmk0lnEqzEDjenWHy/6+svD9s3COy0H2DjgiM&#10;gLTO556ccZ5OYxN36pRRnCA8nmFTXWCSnLPPk6/X0xlnkmJXs+sp2VQmu9x26MN3BQ2LRsGRaElo&#10;icPahz51SImPWVjVxiRqjP3LQTV7j0rcnm5fGo5W6LYdq8sXw2yhPNKMCD393slVTY2shQ+PAolv&#10;Gos0HB5o0QbagsPJ4qwC/P2WP+YTDRTlrCX9FNz/2gtUnJkflgiKYhsMHIztYNh9cwskyQn9DieT&#10;SRcwmMHUCM0zSXsZX6GQsJLeKngYzNvQq5i+hlTLZUoiSTkR1nbjZCwdkYuwPnXPAt0J+0Cs3cOg&#10;LJG/oqDP7TFf7gPoOvETce1RJF7jgeSYGD59naj3l+eUdfngiz8AAAD//wMAUEsDBBQABgAIAAAA&#10;IQCarl5+3gAAAAoBAAAPAAAAZHJzL2Rvd25yZXYueG1sTI/LTsMwEEX3SPyDNUjsWrs8LJLGqSoE&#10;KyREGhYsndhNrMbjELtt+HuGVdnN1RzdR7GZ/cBOdoouoILVUgCz2AbjsFPwWb8unoDFpNHoIaBV&#10;8GMjbMrrq0LnJpyxsqdd6hiZYMy1gj6lMec8tr31Oi7DaJF++zB5nUhOHTeTPpO5H/idEJJ77ZAS&#10;ej3a5962h93RK9h+YfXivt+bj2pfubrOBL7Jg1K3N/N2DSzZOV1g+KtP1aGkTk04oolsIC3kI6EK&#10;FvcPdBCRSUHrGgUyE8DLgv+fUP4CAAD//wMAUEsBAi0AFAAGAAgAAAAhALaDOJL+AAAA4QEAABMA&#10;AAAAAAAAAAAAAAAAAAAAAFtDb250ZW50X1R5cGVzXS54bWxQSwECLQAUAAYACAAAACEAOP0h/9YA&#10;AACUAQAACwAAAAAAAAAAAAAAAAAvAQAAX3JlbHMvLnJlbHNQSwECLQAUAAYACAAAACEAWfbU6Q4C&#10;AAAoBAAADgAAAAAAAAAAAAAAAAAuAgAAZHJzL2Uyb0RvYy54bWxQSwECLQAUAAYACAAAACEAmq5e&#10;ft4AAAAKAQAADwAAAAAAAAAAAAAAAABoBAAAZHJzL2Rvd25yZXYueG1sUEsFBgAAAAAEAAQA8wAA&#10;AHMFAAAAAA==&#10;" filled="f" stroked="f">
              <v:textbox inset="0,0,0,0">
                <w:txbxContent>
                  <w:p w14:paraId="6705CC00" w14:textId="4D626DE8" w:rsidR="00BB574C" w:rsidRPr="002E7B23" w:rsidRDefault="00BB574C" w:rsidP="00BB574C">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Pr>
                        <w:color w:val="7F7F7F" w:themeColor="text1" w:themeTint="80"/>
                      </w:rPr>
                      <w:br/>
                    </w:r>
                    <w:r w:rsidRPr="002E7B23">
                      <w:rPr>
                        <w:color w:val="7F7F7F" w:themeColor="text1" w:themeTint="80"/>
                      </w:rPr>
                      <w:t xml:space="preserve">“This information was obtained from </w:t>
                    </w:r>
                    <w:r>
                      <w:rPr>
                        <w:color w:val="7F7F7F" w:themeColor="text1" w:themeTint="80"/>
                      </w:rPr>
                      <w:t xml:space="preserve">“Guidelines for Relying Site Study Teams: Enhancing </w:t>
                    </w:r>
                    <w:r w:rsidR="006B0B79">
                      <w:rPr>
                        <w:color w:val="7F7F7F" w:themeColor="text1" w:themeTint="80"/>
                      </w:rPr>
                      <w:t>sIRB Process Standardization</w:t>
                    </w:r>
                    <w:r>
                      <w:rPr>
                        <w:color w:val="7F7F7F" w:themeColor="text1" w:themeTint="80"/>
                      </w:rPr>
                      <w:t xml:space="preserve"> ”</w:t>
                    </w:r>
                    <w:r w:rsidRPr="002E7B23">
                      <w:rPr>
                        <w:color w:val="7F7F7F" w:themeColor="text1" w:themeTint="80"/>
                      </w:rPr>
                      <w:t xml:space="preserve"> as part of SMART IRB</w:t>
                    </w:r>
                    <w:r>
                      <w:rPr>
                        <w:color w:val="7F7F7F" w:themeColor="text1" w:themeTint="80"/>
                      </w:rPr>
                      <w:t>, which is</w:t>
                    </w:r>
                    <w:r w:rsidRPr="00205470">
                      <w:rPr>
                        <w:color w:val="7F7F7F" w:themeColor="text1" w:themeTint="80"/>
                      </w:rPr>
                      <w:t xml:space="preserve"> funded in whole or in part with Federal funds from the National Center for Advancing Translational Sciences, National Institutes of Health, Department of Health and Human Services, under Contract No. 75N950C00008.</w:t>
                    </w:r>
                  </w:p>
                  <w:p w14:paraId="64700F17" w14:textId="77777777" w:rsidR="00BB574C" w:rsidRDefault="00BB574C" w:rsidP="00BB574C"/>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6862C32" wp14:editId="5F96297A">
              <wp:simplePos x="0" y="0"/>
              <wp:positionH relativeFrom="column">
                <wp:posOffset>-514350</wp:posOffset>
              </wp:positionH>
              <wp:positionV relativeFrom="paragraph">
                <wp:posOffset>-295275</wp:posOffset>
              </wp:positionV>
              <wp:extent cx="1605915" cy="342528"/>
              <wp:effectExtent l="0" t="0" r="19685" b="0"/>
              <wp:wrapNone/>
              <wp:docPr id="1950085696" name="Text Box 1950085696"/>
              <wp:cNvGraphicFramePr/>
              <a:graphic xmlns:a="http://schemas.openxmlformats.org/drawingml/2006/main">
                <a:graphicData uri="http://schemas.microsoft.com/office/word/2010/wordprocessingShape">
                  <wps:wsp>
                    <wps:cNvSpPr txBox="1"/>
                    <wps:spPr>
                      <a:xfrm>
                        <a:off x="0" y="0"/>
                        <a:ext cx="1605915" cy="342528"/>
                      </a:xfrm>
                      <a:prstGeom prst="rect">
                        <a:avLst/>
                      </a:prstGeom>
                      <a:noFill/>
                      <a:ln>
                        <a:noFill/>
                      </a:ln>
                      <a:effectLst/>
                    </wps:spPr>
                    <wps:txbx>
                      <w:txbxContent>
                        <w:p w14:paraId="2A74A2E1" w14:textId="77777777" w:rsidR="00BB574C" w:rsidRPr="00BB574C" w:rsidRDefault="00BB574C" w:rsidP="00BB574C">
                          <w:pPr>
                            <w:pStyle w:val="Footer"/>
                            <w:rPr>
                              <w:color w:val="0070C0"/>
                            </w:rPr>
                          </w:pPr>
                          <w:r w:rsidRPr="00BB574C">
                            <w:rPr>
                              <w:rFonts w:cs="Arial-ItalicMT"/>
                              <w:iCs/>
                              <w:color w:val="0070C0"/>
                              <w:sz w:val="24"/>
                              <w:szCs w:val="24"/>
                            </w:rPr>
                            <w:t>www.smartirb.org</w:t>
                          </w:r>
                        </w:p>
                        <w:p w14:paraId="57995DCA" w14:textId="77777777" w:rsidR="00BB574C" w:rsidRDefault="00BB574C" w:rsidP="00BB574C"/>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862C32" id="Text Box 1950085696" o:spid="_x0000_s1028" type="#_x0000_t202" style="position:absolute;margin-left:-40.5pt;margin-top:-23.25pt;width:126.45pt;height:26.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SDFQIAADAEAAAOAAAAZHJzL2Uyb0RvYy54bWysU1Fv2yAQfp+0/4B4X+x4TddZcaqsVaZJ&#10;UVspnfpMMMSWgGNAYme/fgeOk67b07QXOO6O4+77Pua3vVbkIJxvwVR0OskpEYZD3ZpdRb8/rz7c&#10;UOIDMzVTYERFj8LT28X7d/POlqKABlQtHMEixpedrWgTgi2zzPNGaOYnYIXBoASnWcCj22W1Yx1W&#10;1yor8vw668DV1gEX3qP3fgjSRaovpeDhUUovAlEVxd5CWl1at3HNFnNW7hyzTctPbbB/6EKz1uCj&#10;51L3LDCyd+0fpXTLHXiQYcJBZyBly0WaAaeZ5m+m2TTMijQLguPtGSb//8ryh8PGPjkS+i/QI4ER&#10;kM760qMzztNLp+OOnRKMI4THM2yiD4THS9f57PN0RgnH2MerYlbcxDLZ5bZ1PnwVoEk0KuqQloQW&#10;O6x9GFLHlPiYgVWrVKJGmd8cWHPwiMTt6fal4WiFftuTtq5oMQ6zhfqIMzoY6PeWr1psZM18eGIO&#10;+caxUMPhERepoKsonCxKGnA//+aP+UgDRinpUD8V9T/2zAlK1DeDBEWxJeNq9qnAgxu929des9d3&#10;gNKc4i+xPJkxN6jRlA70C0p8GV/DEDMc36xoGM27MKgZvwgXy2VKQmlZFtZmY3ksHRGM8D73L8zZ&#10;EwcB2XuAUWGsfEPFkDtgv9wHkG3iKeI7oIn8xgPKMjF9+kJR96/PKevy0Re/AAAA//8DAFBLAwQU&#10;AAYACAAAACEA1n1ex+EAAAAJAQAADwAAAGRycy9kb3ducmV2LnhtbEyPzWrDMBCE74W+g9hCb4ns&#10;kObHsRyCcQ+FUrDTQo+KtbVNrJWx5ER9+yqn9DbLDLPfpHuve3bB0XaGBMTzCBhSbVRHjYDP4+ts&#10;A8w6SUr2hlDAL1rYZ48PqUyUuVKJl8o1LJSQTaSA1rkh4dzWLWpp52ZACt6PGbV04RwbrkZ5DeW6&#10;54soWnEtOwofWjlg3mJ9riYt4HtRNIX/KA9f9PZe+nORH/OpEuL5yR92wBx6dw/DDT+gQxaYTmYi&#10;ZVkvYLaJwxYXxHL1AuyWWMdbYCcB6yXwLOX/F2R/AAAA//8DAFBLAQItABQABgAIAAAAIQC2gziS&#10;/gAAAOEBAAATAAAAAAAAAAAAAAAAAAAAAABbQ29udGVudF9UeXBlc10ueG1sUEsBAi0AFAAGAAgA&#10;AAAhADj9If/WAAAAlAEAAAsAAAAAAAAAAAAAAAAALwEAAF9yZWxzLy5yZWxzUEsBAi0AFAAGAAgA&#10;AAAhAMkFhIMVAgAAMAQAAA4AAAAAAAAAAAAAAAAALgIAAGRycy9lMm9Eb2MueG1sUEsBAi0AFAAG&#10;AAgAAAAhANZ9XsfhAAAACQEAAA8AAAAAAAAAAAAAAAAAbwQAAGRycy9kb3ducmV2LnhtbFBLBQYA&#10;AAAABAAEAPMAAAB9BQAAAAA=&#10;" filled="f" stroked="f">
              <v:textbox inset="0,,0">
                <w:txbxContent>
                  <w:p w14:paraId="2A74A2E1" w14:textId="77777777" w:rsidR="00BB574C" w:rsidRPr="00BB574C" w:rsidRDefault="00BB574C" w:rsidP="00BB574C">
                    <w:pPr>
                      <w:pStyle w:val="Footer"/>
                      <w:rPr>
                        <w:color w:val="0070C0"/>
                      </w:rPr>
                    </w:pPr>
                    <w:r w:rsidRPr="00BB574C">
                      <w:rPr>
                        <w:rFonts w:cs="Arial-ItalicMT"/>
                        <w:iCs/>
                        <w:color w:val="0070C0"/>
                        <w:sz w:val="24"/>
                        <w:szCs w:val="24"/>
                      </w:rPr>
                      <w:t>www.smartirb.org</w:t>
                    </w:r>
                  </w:p>
                  <w:p w14:paraId="57995DCA" w14:textId="77777777" w:rsidR="00BB574C" w:rsidRDefault="00BB574C" w:rsidP="00BB574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E3E6" w14:textId="77777777" w:rsidR="00333569" w:rsidRDefault="00333569" w:rsidP="00D86902">
      <w:pPr>
        <w:spacing w:after="0" w:line="240" w:lineRule="auto"/>
      </w:pPr>
      <w:r>
        <w:separator/>
      </w:r>
    </w:p>
  </w:footnote>
  <w:footnote w:type="continuationSeparator" w:id="0">
    <w:p w14:paraId="1519BC7F" w14:textId="77777777" w:rsidR="00333569" w:rsidRDefault="00333569" w:rsidP="00D86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2F57" w14:textId="6CDED29D" w:rsidR="00BB574C" w:rsidRDefault="00814408">
    <w:pPr>
      <w:pStyle w:val="Header"/>
    </w:pPr>
    <w:r>
      <w:rPr>
        <w:noProof/>
      </w:rPr>
      <mc:AlternateContent>
        <mc:Choice Requires="wps">
          <w:drawing>
            <wp:anchor distT="0" distB="0" distL="114300" distR="114300" simplePos="0" relativeHeight="251665408" behindDoc="0" locked="0" layoutInCell="1" allowOverlap="1" wp14:anchorId="27E7C765" wp14:editId="3B42C9E5">
              <wp:simplePos x="0" y="0"/>
              <wp:positionH relativeFrom="margin">
                <wp:align>right</wp:align>
              </wp:positionH>
              <wp:positionV relativeFrom="paragraph">
                <wp:posOffset>-133350</wp:posOffset>
              </wp:positionV>
              <wp:extent cx="4448175" cy="704850"/>
              <wp:effectExtent l="0" t="0" r="9525" b="0"/>
              <wp:wrapNone/>
              <wp:docPr id="933990737" name="Text Box 933990737"/>
              <wp:cNvGraphicFramePr/>
              <a:graphic xmlns:a="http://schemas.openxmlformats.org/drawingml/2006/main">
                <a:graphicData uri="http://schemas.microsoft.com/office/word/2010/wordprocessingShape">
                  <wps:wsp>
                    <wps:cNvSpPr txBox="1"/>
                    <wps:spPr>
                      <a:xfrm>
                        <a:off x="0" y="0"/>
                        <a:ext cx="4448175" cy="704850"/>
                      </a:xfrm>
                      <a:prstGeom prst="rect">
                        <a:avLst/>
                      </a:prstGeom>
                      <a:noFill/>
                      <a:ln>
                        <a:noFill/>
                      </a:ln>
                      <a:effectLst/>
                    </wps:spPr>
                    <wps:txbx>
                      <w:txbxContent>
                        <w:p w14:paraId="16EFBCAC" w14:textId="6419C28A" w:rsidR="00BB574C" w:rsidRPr="009210CB" w:rsidRDefault="00BB574C" w:rsidP="00BB574C">
                          <w:pPr>
                            <w:spacing w:after="240"/>
                            <w:rPr>
                              <w:sz w:val="18"/>
                              <w:szCs w:val="18"/>
                            </w:rPr>
                          </w:pPr>
                          <w:r w:rsidRPr="00814408">
                            <w:rPr>
                              <w:b/>
                              <w:sz w:val="18"/>
                              <w:szCs w:val="18"/>
                            </w:rPr>
                            <w:t>Purpose of Form:</w:t>
                          </w:r>
                          <w:r w:rsidRPr="00814408">
                            <w:rPr>
                              <w:i/>
                              <w:sz w:val="18"/>
                              <w:szCs w:val="18"/>
                            </w:rPr>
                            <w:t xml:space="preserve"> </w:t>
                          </w:r>
                          <w:r w:rsidRPr="00814408">
                            <w:rPr>
                              <w:sz w:val="18"/>
                              <w:szCs w:val="18"/>
                            </w:rPr>
                            <w:t>These guidelines</w:t>
                          </w:r>
                          <w:r w:rsidRPr="009210CB">
                            <w:rPr>
                              <w:sz w:val="18"/>
                              <w:szCs w:val="18"/>
                            </w:rPr>
                            <w:t xml:space="preserve"> </w:t>
                          </w:r>
                          <w:r w:rsidRPr="00814408">
                            <w:rPr>
                              <w:sz w:val="18"/>
                              <w:szCs w:val="18"/>
                            </w:rPr>
                            <w:t>are</w:t>
                          </w:r>
                          <w:r w:rsidRPr="009210CB">
                            <w:rPr>
                              <w:sz w:val="18"/>
                              <w:szCs w:val="18"/>
                            </w:rPr>
                            <w:t xml:space="preserve"> for study teams that have been asked to join a multi-site study as a </w:t>
                          </w:r>
                          <w:r w:rsidR="003148CA">
                            <w:rPr>
                              <w:sz w:val="18"/>
                              <w:szCs w:val="18"/>
                            </w:rPr>
                            <w:t>“</w:t>
                          </w:r>
                          <w:proofErr w:type="gramStart"/>
                          <w:r w:rsidRPr="009210CB">
                            <w:rPr>
                              <w:sz w:val="18"/>
                              <w:szCs w:val="18"/>
                            </w:rPr>
                            <w:t>relying</w:t>
                          </w:r>
                          <w:proofErr w:type="gramEnd"/>
                          <w:r w:rsidRPr="009210CB">
                            <w:rPr>
                              <w:sz w:val="18"/>
                              <w:szCs w:val="18"/>
                            </w:rPr>
                            <w:t xml:space="preserve"> site</w:t>
                          </w:r>
                          <w:r w:rsidR="003148CA">
                            <w:rPr>
                              <w:sz w:val="18"/>
                              <w:szCs w:val="18"/>
                            </w:rPr>
                            <w:t>”</w:t>
                          </w:r>
                          <w:r w:rsidRPr="009210CB">
                            <w:rPr>
                              <w:sz w:val="18"/>
                              <w:szCs w:val="18"/>
                            </w:rPr>
                            <w:t xml:space="preserve"> that will be reviewed by an external, single </w:t>
                          </w:r>
                          <w:r w:rsidR="003148CA">
                            <w:rPr>
                              <w:sz w:val="18"/>
                              <w:szCs w:val="18"/>
                            </w:rPr>
                            <w:t>i</w:t>
                          </w:r>
                          <w:r w:rsidRPr="009210CB">
                            <w:rPr>
                              <w:sz w:val="18"/>
                              <w:szCs w:val="18"/>
                            </w:rPr>
                            <w:t xml:space="preserve">nstitutional </w:t>
                          </w:r>
                          <w:r w:rsidR="003148CA">
                            <w:rPr>
                              <w:sz w:val="18"/>
                              <w:szCs w:val="18"/>
                            </w:rPr>
                            <w:t>r</w:t>
                          </w:r>
                          <w:r w:rsidRPr="009210CB">
                            <w:rPr>
                              <w:sz w:val="18"/>
                              <w:szCs w:val="18"/>
                            </w:rPr>
                            <w:t xml:space="preserve">eview </w:t>
                          </w:r>
                          <w:r w:rsidR="003148CA">
                            <w:rPr>
                              <w:sz w:val="18"/>
                              <w:szCs w:val="18"/>
                            </w:rPr>
                            <w:t>b</w:t>
                          </w:r>
                          <w:r w:rsidRPr="009210CB">
                            <w:rPr>
                              <w:sz w:val="18"/>
                              <w:szCs w:val="18"/>
                            </w:rPr>
                            <w:t>oard (</w:t>
                          </w:r>
                          <w:proofErr w:type="spellStart"/>
                          <w:r w:rsidRPr="009210CB">
                            <w:rPr>
                              <w:sz w:val="18"/>
                              <w:szCs w:val="18"/>
                            </w:rPr>
                            <w:t>sIRB</w:t>
                          </w:r>
                          <w:proofErr w:type="spellEnd"/>
                          <w:r w:rsidRPr="009210CB">
                            <w:rPr>
                              <w:sz w:val="18"/>
                              <w:szCs w:val="18"/>
                            </w:rPr>
                            <w:t>). This document may be customized to fit the needs of the site, study, and related ancillary reviews to maximize efficiency and accuracy</w:t>
                          </w:r>
                          <w:r w:rsidRPr="00814408">
                            <w:rPr>
                              <w:sz w:val="18"/>
                              <w:szCs w:val="18"/>
                            </w:rPr>
                            <w:t>.</w:t>
                          </w:r>
                        </w:p>
                        <w:p w14:paraId="0625D8D9" w14:textId="77777777" w:rsidR="00BB574C" w:rsidRDefault="00BB574C" w:rsidP="00BB574C">
                          <w:pPr>
                            <w:spacing w:after="80" w:line="240" w:lineRule="auto"/>
                            <w:rPr>
                              <w:rFonts w:cs="Times New Roman"/>
                              <w:i/>
                              <w:sz w:val="20"/>
                              <w:szCs w:val="20"/>
                            </w:rPr>
                          </w:pPr>
                        </w:p>
                        <w:p w14:paraId="74FC9F72" w14:textId="77777777" w:rsidR="00BB574C" w:rsidRPr="00082F52" w:rsidRDefault="00BB574C" w:rsidP="00BB574C">
                          <w:pPr>
                            <w:spacing w:after="80" w:line="240" w:lineRule="auto"/>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7C765" id="_x0000_t202" coordsize="21600,21600" o:spt="202" path="m,l,21600r21600,l21600,xe">
              <v:stroke joinstyle="miter"/>
              <v:path gradientshapeok="t" o:connecttype="rect"/>
            </v:shapetype>
            <v:shape id="Text Box 933990737" o:spid="_x0000_s1026" type="#_x0000_t202" style="position:absolute;margin-left:299.05pt;margin-top:-10.5pt;width:350.25pt;height:5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8u/DAIAACEEAAAOAAAAZHJzL2Uyb0RvYy54bWysU01v2zAMvQ/YfxB0X5wU6VoYcYqsRYYB&#10;QVsgHXpWZCk2IIsapcTOfv0o2U66bqdhF5kmKX6897S46xrDjgp9Dbbgs8mUM2UllLXdF/z7y/rT&#10;LWc+CFsKA1YV/KQ8v1t+/LBoXa6uoAJTKmRUxPq8dQWvQnB5lnlZqUb4CThlKagBGxHoF/dZiaKl&#10;6o3JrqbTz1kLWDoEqbwn70Mf5MtUX2slw5PWXgVmCk6zhXRiOnfxzJYLke9RuKqWwxjiH6ZoRG2p&#10;6bnUgwiCHbD+o1RTSwQPOkwkNBloXUuVdqBtZtN322wr4VTahcDx7gyT/39l5eNx656Rhe4LdERg&#10;BKR1PvfkjPt0Gpv4pUkZxQnC0xk21QUmyTmfz29nN9ecSYrdTOe31wnX7HLboQ9fFTQsGgVHoiWh&#10;JY4bH6gjpY4psZmFdW1MosbY3xyU2HtU4na4fRk4WqHbdcMWOyhPtBxCz7t3cl3TBBvhw7NAIpr2&#10;IfGGJzq0gbbgMFicVYA//+aP+YQ/RTlrSTgF9z8OAhVn5pslZqLKRgNHYzca9tDcA2lxRs/CyWTS&#10;BQxmNDVC80qaXsUuFBJWUq+Ch9G8D7186U1ItVqlJNKSE2Fjt07G0hGyiOdL9yrQDaAHousRRkmJ&#10;/B32fW4P9uoQQNeJmAhojyKxFH9Ih4mv4c1Eob/9T1mXl738BQAA//8DAFBLAwQUAAYACAAAACEA&#10;NXCUWt0AAAAHAQAADwAAAGRycy9kb3ducmV2LnhtbEyPwU7DMBBE70j8g7WVuLV2K1Fomk1VITgh&#10;IdJw4OjEbmI1XofYbcPfs5zgtqMZzbzNd5PvxcWO0QVCWC4UCEtNMI5ahI/qZf4IIiZNRveBLMK3&#10;jbArbm9ynZlwpdJeDqkVXEIx0whdSkMmZWw663VchMESe8cwep1Yjq00o75yue/lSqm19NoRL3R6&#10;sE+dbU6Hs0fYf1L57L7e6vfyWLqq2ih6XZ8Q72bTfgsi2Sn9heEXn9GhYKY6nMlE0SPwIwlhvlry&#10;wfaDUvcgaoSNUiCLXP7nL34AAAD//wMAUEsBAi0AFAAGAAgAAAAhALaDOJL+AAAA4QEAABMAAAAA&#10;AAAAAAAAAAAAAAAAAFtDb250ZW50X1R5cGVzXS54bWxQSwECLQAUAAYACAAAACEAOP0h/9YAAACU&#10;AQAACwAAAAAAAAAAAAAAAAAvAQAAX3JlbHMvLnJlbHNQSwECLQAUAAYACAAAACEAp8/LvwwCAAAh&#10;BAAADgAAAAAAAAAAAAAAAAAuAgAAZHJzL2Uyb0RvYy54bWxQSwECLQAUAAYACAAAACEANXCUWt0A&#10;AAAHAQAADwAAAAAAAAAAAAAAAABmBAAAZHJzL2Rvd25yZXYueG1sUEsFBgAAAAAEAAQA8wAAAHAF&#10;AAAAAA==&#10;" filled="f" stroked="f">
              <v:textbox inset="0,0,0,0">
                <w:txbxContent>
                  <w:p w14:paraId="16EFBCAC" w14:textId="6419C28A" w:rsidR="00BB574C" w:rsidRPr="009210CB" w:rsidRDefault="00BB574C" w:rsidP="00BB574C">
                    <w:pPr>
                      <w:spacing w:after="240"/>
                      <w:rPr>
                        <w:sz w:val="18"/>
                        <w:szCs w:val="18"/>
                      </w:rPr>
                    </w:pPr>
                    <w:r w:rsidRPr="00814408">
                      <w:rPr>
                        <w:b/>
                        <w:sz w:val="18"/>
                        <w:szCs w:val="18"/>
                      </w:rPr>
                      <w:t>Purpose of Form:</w:t>
                    </w:r>
                    <w:r w:rsidRPr="00814408">
                      <w:rPr>
                        <w:i/>
                        <w:sz w:val="18"/>
                        <w:szCs w:val="18"/>
                      </w:rPr>
                      <w:t xml:space="preserve"> </w:t>
                    </w:r>
                    <w:r w:rsidRPr="00814408">
                      <w:rPr>
                        <w:sz w:val="18"/>
                        <w:szCs w:val="18"/>
                      </w:rPr>
                      <w:t>These guidelines</w:t>
                    </w:r>
                    <w:r w:rsidRPr="009210CB">
                      <w:rPr>
                        <w:sz w:val="18"/>
                        <w:szCs w:val="18"/>
                      </w:rPr>
                      <w:t xml:space="preserve"> </w:t>
                    </w:r>
                    <w:r w:rsidRPr="00814408">
                      <w:rPr>
                        <w:sz w:val="18"/>
                        <w:szCs w:val="18"/>
                      </w:rPr>
                      <w:t>are</w:t>
                    </w:r>
                    <w:r w:rsidRPr="009210CB">
                      <w:rPr>
                        <w:sz w:val="18"/>
                        <w:szCs w:val="18"/>
                      </w:rPr>
                      <w:t xml:space="preserve"> for study teams that have been asked to join a multi-site study as a </w:t>
                    </w:r>
                    <w:r w:rsidR="003148CA">
                      <w:rPr>
                        <w:sz w:val="18"/>
                        <w:szCs w:val="18"/>
                      </w:rPr>
                      <w:t>“</w:t>
                    </w:r>
                    <w:r w:rsidRPr="009210CB">
                      <w:rPr>
                        <w:sz w:val="18"/>
                        <w:szCs w:val="18"/>
                      </w:rPr>
                      <w:t>relying site</w:t>
                    </w:r>
                    <w:r w:rsidR="003148CA">
                      <w:rPr>
                        <w:sz w:val="18"/>
                        <w:szCs w:val="18"/>
                      </w:rPr>
                      <w:t>”</w:t>
                    </w:r>
                    <w:r w:rsidRPr="009210CB">
                      <w:rPr>
                        <w:sz w:val="18"/>
                        <w:szCs w:val="18"/>
                      </w:rPr>
                      <w:t xml:space="preserve"> that will be reviewed by an external, single </w:t>
                    </w:r>
                    <w:r w:rsidR="003148CA">
                      <w:rPr>
                        <w:sz w:val="18"/>
                        <w:szCs w:val="18"/>
                      </w:rPr>
                      <w:t>i</w:t>
                    </w:r>
                    <w:r w:rsidRPr="009210CB">
                      <w:rPr>
                        <w:sz w:val="18"/>
                        <w:szCs w:val="18"/>
                      </w:rPr>
                      <w:t xml:space="preserve">nstitutional </w:t>
                    </w:r>
                    <w:r w:rsidR="003148CA">
                      <w:rPr>
                        <w:sz w:val="18"/>
                        <w:szCs w:val="18"/>
                      </w:rPr>
                      <w:t>r</w:t>
                    </w:r>
                    <w:r w:rsidRPr="009210CB">
                      <w:rPr>
                        <w:sz w:val="18"/>
                        <w:szCs w:val="18"/>
                      </w:rPr>
                      <w:t xml:space="preserve">eview </w:t>
                    </w:r>
                    <w:r w:rsidR="003148CA">
                      <w:rPr>
                        <w:sz w:val="18"/>
                        <w:szCs w:val="18"/>
                      </w:rPr>
                      <w:t>b</w:t>
                    </w:r>
                    <w:r w:rsidRPr="009210CB">
                      <w:rPr>
                        <w:sz w:val="18"/>
                        <w:szCs w:val="18"/>
                      </w:rPr>
                      <w:t>oard (sIRB). This document may be customized to fit the needs of the site, study, and related ancillary reviews to maximize efficiency and accuracy</w:t>
                    </w:r>
                    <w:r w:rsidRPr="00814408">
                      <w:rPr>
                        <w:sz w:val="18"/>
                        <w:szCs w:val="18"/>
                      </w:rPr>
                      <w:t>.</w:t>
                    </w:r>
                  </w:p>
                  <w:p w14:paraId="0625D8D9" w14:textId="77777777" w:rsidR="00BB574C" w:rsidRDefault="00BB574C" w:rsidP="00BB574C">
                    <w:pPr>
                      <w:spacing w:after="80" w:line="240" w:lineRule="auto"/>
                      <w:rPr>
                        <w:rFonts w:cs="Times New Roman"/>
                        <w:i/>
                        <w:sz w:val="20"/>
                        <w:szCs w:val="20"/>
                      </w:rPr>
                    </w:pPr>
                  </w:p>
                  <w:p w14:paraId="74FC9F72" w14:textId="77777777" w:rsidR="00BB574C" w:rsidRPr="00082F52" w:rsidRDefault="00BB574C" w:rsidP="00BB574C">
                    <w:pPr>
                      <w:spacing w:after="80" w:line="240" w:lineRule="auto"/>
                      <w:rPr>
                        <w:sz w:val="18"/>
                        <w:szCs w:val="18"/>
                      </w:rPr>
                    </w:pPr>
                  </w:p>
                </w:txbxContent>
              </v:textbox>
              <w10:wrap anchorx="margin"/>
            </v:shape>
          </w:pict>
        </mc:Fallback>
      </mc:AlternateContent>
    </w:r>
    <w:r>
      <w:rPr>
        <w:noProof/>
      </w:rPr>
      <w:drawing>
        <wp:anchor distT="0" distB="0" distL="114300" distR="114300" simplePos="0" relativeHeight="251671552" behindDoc="0" locked="0" layoutInCell="1" allowOverlap="1" wp14:anchorId="2A498645" wp14:editId="750D931B">
          <wp:simplePos x="0" y="0"/>
          <wp:positionH relativeFrom="margin">
            <wp:align>left</wp:align>
          </wp:positionH>
          <wp:positionV relativeFrom="paragraph">
            <wp:posOffset>-133350</wp:posOffset>
          </wp:positionV>
          <wp:extent cx="1390015" cy="503555"/>
          <wp:effectExtent l="0" t="0" r="635" b="0"/>
          <wp:wrapSquare wrapText="bothSides"/>
          <wp:docPr id="1558882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18331" name="Picture 196901833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0015" cy="503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C77"/>
    <w:multiLevelType w:val="hybridMultilevel"/>
    <w:tmpl w:val="4EB61B66"/>
    <w:lvl w:ilvl="0" w:tplc="04090001">
      <w:start w:val="1"/>
      <w:numFmt w:val="bullet"/>
      <w:lvlText w:val=""/>
      <w:lvlJc w:val="left"/>
      <w:pPr>
        <w:ind w:left="720" w:hanging="360"/>
      </w:pPr>
      <w:rPr>
        <w:rFonts w:ascii="Symbol" w:hAnsi="Symbol" w:hint="default"/>
      </w:rPr>
    </w:lvl>
    <w:lvl w:ilvl="1" w:tplc="8DAA1B9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96C79"/>
    <w:multiLevelType w:val="hybridMultilevel"/>
    <w:tmpl w:val="443AF1D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8FD0CA58">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B70CE"/>
    <w:multiLevelType w:val="hybridMultilevel"/>
    <w:tmpl w:val="4E5CA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60401E"/>
    <w:multiLevelType w:val="hybridMultilevel"/>
    <w:tmpl w:val="F404E2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D373EF"/>
    <w:multiLevelType w:val="hybridMultilevel"/>
    <w:tmpl w:val="A0067F96"/>
    <w:lvl w:ilvl="0" w:tplc="B18CE2C6">
      <w:start w:val="3"/>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6542BB"/>
    <w:multiLevelType w:val="hybridMultilevel"/>
    <w:tmpl w:val="85F2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34C87"/>
    <w:multiLevelType w:val="hybridMultilevel"/>
    <w:tmpl w:val="22D83D0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decimal"/>
      <w:lvlText w:val="%4."/>
      <w:lvlJc w:val="left"/>
      <w:pPr>
        <w:ind w:left="3240" w:hanging="360"/>
      </w:pPr>
      <w:rPr>
        <w:rFonts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85F1105"/>
    <w:multiLevelType w:val="hybridMultilevel"/>
    <w:tmpl w:val="807A3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F545B"/>
    <w:multiLevelType w:val="hybridMultilevel"/>
    <w:tmpl w:val="AF88886C"/>
    <w:lvl w:ilvl="0" w:tplc="04090015">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A3C4BD3"/>
    <w:multiLevelType w:val="hybridMultilevel"/>
    <w:tmpl w:val="DE02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A1CDE"/>
    <w:multiLevelType w:val="hybridMultilevel"/>
    <w:tmpl w:val="C3C866EC"/>
    <w:lvl w:ilvl="0" w:tplc="0409000F">
      <w:start w:val="1"/>
      <w:numFmt w:val="decimal"/>
      <w:lvlText w:val="%1."/>
      <w:lvlJc w:val="left"/>
      <w:pPr>
        <w:ind w:left="720" w:hanging="360"/>
      </w:pPr>
      <w:rPr>
        <w:rFonts w:hint="default"/>
      </w:rPr>
    </w:lvl>
    <w:lvl w:ilvl="1" w:tplc="DAC8B74A">
      <w:start w:val="1"/>
      <w:numFmt w:val="upperLetter"/>
      <w:lvlText w:val="%2."/>
      <w:lvlJc w:val="left"/>
      <w:pPr>
        <w:ind w:left="360" w:hanging="360"/>
      </w:pPr>
      <w:rPr>
        <w:i/>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A2EEF"/>
    <w:multiLevelType w:val="hybridMultilevel"/>
    <w:tmpl w:val="89B8FB20"/>
    <w:lvl w:ilvl="0" w:tplc="0409000F">
      <w:start w:val="1"/>
      <w:numFmt w:val="decimal"/>
      <w:lvlText w:val="%1."/>
      <w:lvlJc w:val="left"/>
      <w:pPr>
        <w:ind w:left="720" w:hanging="360"/>
      </w:pPr>
      <w:rPr>
        <w:rFonts w:hint="default"/>
      </w:rPr>
    </w:lvl>
    <w:lvl w:ilvl="1" w:tplc="FFFFFFFF">
      <w:start w:val="1"/>
      <w:numFmt w:val="decimal"/>
      <w:lvlText w:val="%2."/>
      <w:lvlJc w:val="left"/>
      <w:pPr>
        <w:ind w:left="1800" w:hanging="360"/>
      </w:pPr>
    </w:lvl>
    <w:lvl w:ilvl="2" w:tplc="FFFFFFFF">
      <w:start w:val="1"/>
      <w:numFmt w:val="bullet"/>
      <w:lvlText w:val=""/>
      <w:lvlJc w:val="left"/>
      <w:pPr>
        <w:ind w:left="2520" w:hanging="360"/>
      </w:pPr>
      <w:rPr>
        <w:rFonts w:ascii="Wingdings" w:hAnsi="Wingdings" w:hint="default"/>
      </w:rPr>
    </w:lvl>
    <w:lvl w:ilvl="3" w:tplc="FFFFFFFF">
      <w:start w:val="1"/>
      <w:numFmt w:val="decimal"/>
      <w:lvlText w:val="%4."/>
      <w:lvlJc w:val="left"/>
      <w:pPr>
        <w:ind w:left="3240" w:hanging="360"/>
      </w:pPr>
      <w:rPr>
        <w:rFonts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22B1E4B"/>
    <w:multiLevelType w:val="hybridMultilevel"/>
    <w:tmpl w:val="969AFAB2"/>
    <w:lvl w:ilvl="0" w:tplc="15D0236E">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74557C"/>
    <w:multiLevelType w:val="hybridMultilevel"/>
    <w:tmpl w:val="5E8A2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D92FB6"/>
    <w:multiLevelType w:val="hybridMultilevel"/>
    <w:tmpl w:val="F1B8AC7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375194"/>
    <w:multiLevelType w:val="hybridMultilevel"/>
    <w:tmpl w:val="F06E399C"/>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F61B2C"/>
    <w:multiLevelType w:val="hybridMultilevel"/>
    <w:tmpl w:val="5B040F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9CB78AA"/>
    <w:multiLevelType w:val="hybridMultilevel"/>
    <w:tmpl w:val="4D645E78"/>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B325962"/>
    <w:multiLevelType w:val="hybridMultilevel"/>
    <w:tmpl w:val="A3A8E026"/>
    <w:lvl w:ilvl="0" w:tplc="FFFFFFFF">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0ED419B"/>
    <w:multiLevelType w:val="hybridMultilevel"/>
    <w:tmpl w:val="2872EED2"/>
    <w:lvl w:ilvl="0" w:tplc="78689CF8">
      <w:start w:val="1"/>
      <w:numFmt w:val="bullet"/>
      <w:lvlText w:val=""/>
      <w:lvlJc w:val="left"/>
      <w:pPr>
        <w:ind w:left="1260" w:hanging="360"/>
      </w:pPr>
      <w:rPr>
        <w:rFonts w:ascii="Symbol" w:hAnsi="Symbol"/>
      </w:rPr>
    </w:lvl>
    <w:lvl w:ilvl="1" w:tplc="7D5E12C8">
      <w:start w:val="1"/>
      <w:numFmt w:val="bullet"/>
      <w:lvlText w:val=""/>
      <w:lvlJc w:val="left"/>
      <w:pPr>
        <w:ind w:left="1260" w:hanging="360"/>
      </w:pPr>
      <w:rPr>
        <w:rFonts w:ascii="Symbol" w:hAnsi="Symbol"/>
      </w:rPr>
    </w:lvl>
    <w:lvl w:ilvl="2" w:tplc="D4CE6E8C">
      <w:start w:val="1"/>
      <w:numFmt w:val="bullet"/>
      <w:lvlText w:val=""/>
      <w:lvlJc w:val="left"/>
      <w:pPr>
        <w:ind w:left="1260" w:hanging="360"/>
      </w:pPr>
      <w:rPr>
        <w:rFonts w:ascii="Symbol" w:hAnsi="Symbol"/>
      </w:rPr>
    </w:lvl>
    <w:lvl w:ilvl="3" w:tplc="5FA469EA">
      <w:start w:val="1"/>
      <w:numFmt w:val="bullet"/>
      <w:lvlText w:val=""/>
      <w:lvlJc w:val="left"/>
      <w:pPr>
        <w:ind w:left="1260" w:hanging="360"/>
      </w:pPr>
      <w:rPr>
        <w:rFonts w:ascii="Symbol" w:hAnsi="Symbol"/>
      </w:rPr>
    </w:lvl>
    <w:lvl w:ilvl="4" w:tplc="B79A375C">
      <w:start w:val="1"/>
      <w:numFmt w:val="bullet"/>
      <w:lvlText w:val=""/>
      <w:lvlJc w:val="left"/>
      <w:pPr>
        <w:ind w:left="1260" w:hanging="360"/>
      </w:pPr>
      <w:rPr>
        <w:rFonts w:ascii="Symbol" w:hAnsi="Symbol"/>
      </w:rPr>
    </w:lvl>
    <w:lvl w:ilvl="5" w:tplc="2A5C7CD8">
      <w:start w:val="1"/>
      <w:numFmt w:val="bullet"/>
      <w:lvlText w:val=""/>
      <w:lvlJc w:val="left"/>
      <w:pPr>
        <w:ind w:left="1260" w:hanging="360"/>
      </w:pPr>
      <w:rPr>
        <w:rFonts w:ascii="Symbol" w:hAnsi="Symbol"/>
      </w:rPr>
    </w:lvl>
    <w:lvl w:ilvl="6" w:tplc="D1347708">
      <w:start w:val="1"/>
      <w:numFmt w:val="bullet"/>
      <w:lvlText w:val=""/>
      <w:lvlJc w:val="left"/>
      <w:pPr>
        <w:ind w:left="1260" w:hanging="360"/>
      </w:pPr>
      <w:rPr>
        <w:rFonts w:ascii="Symbol" w:hAnsi="Symbol"/>
      </w:rPr>
    </w:lvl>
    <w:lvl w:ilvl="7" w:tplc="D0D2AB64">
      <w:start w:val="1"/>
      <w:numFmt w:val="bullet"/>
      <w:lvlText w:val=""/>
      <w:lvlJc w:val="left"/>
      <w:pPr>
        <w:ind w:left="1260" w:hanging="360"/>
      </w:pPr>
      <w:rPr>
        <w:rFonts w:ascii="Symbol" w:hAnsi="Symbol"/>
      </w:rPr>
    </w:lvl>
    <w:lvl w:ilvl="8" w:tplc="9C5AB278">
      <w:start w:val="1"/>
      <w:numFmt w:val="bullet"/>
      <w:lvlText w:val=""/>
      <w:lvlJc w:val="left"/>
      <w:pPr>
        <w:ind w:left="1260" w:hanging="360"/>
      </w:pPr>
      <w:rPr>
        <w:rFonts w:ascii="Symbol" w:hAnsi="Symbol"/>
      </w:rPr>
    </w:lvl>
  </w:abstractNum>
  <w:abstractNum w:abstractNumId="20" w15:restartNumberingAfterBreak="0">
    <w:nsid w:val="678813BC"/>
    <w:multiLevelType w:val="hybridMultilevel"/>
    <w:tmpl w:val="B7E6812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6E1285"/>
    <w:multiLevelType w:val="hybridMultilevel"/>
    <w:tmpl w:val="61489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0E6E52"/>
    <w:multiLevelType w:val="hybridMultilevel"/>
    <w:tmpl w:val="BF34E56A"/>
    <w:lvl w:ilvl="0" w:tplc="0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EA75C8B"/>
    <w:multiLevelType w:val="hybridMultilevel"/>
    <w:tmpl w:val="F16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F27CF"/>
    <w:multiLevelType w:val="hybridMultilevel"/>
    <w:tmpl w:val="B5A63168"/>
    <w:lvl w:ilvl="0" w:tplc="1AF44CB8">
      <w:start w:val="1"/>
      <w:numFmt w:val="lowerLetter"/>
      <w:lvlText w:val="%1)"/>
      <w:lvlJc w:val="left"/>
      <w:pPr>
        <w:ind w:left="1800" w:hanging="360"/>
      </w:pPr>
    </w:lvl>
    <w:lvl w:ilvl="1" w:tplc="ECF28CC2">
      <w:start w:val="1"/>
      <w:numFmt w:val="lowerLetter"/>
      <w:lvlText w:val="%2."/>
      <w:lvlJc w:val="left"/>
      <w:pPr>
        <w:ind w:left="2520" w:hanging="360"/>
      </w:pPr>
    </w:lvl>
    <w:lvl w:ilvl="2" w:tplc="19A894DC">
      <w:start w:val="1"/>
      <w:numFmt w:val="lowerLetter"/>
      <w:lvlText w:val="%3)"/>
      <w:lvlJc w:val="left"/>
      <w:pPr>
        <w:ind w:left="1800" w:hanging="360"/>
      </w:pPr>
    </w:lvl>
    <w:lvl w:ilvl="3" w:tplc="29F05EA2">
      <w:start w:val="1"/>
      <w:numFmt w:val="lowerLetter"/>
      <w:lvlText w:val="%4)"/>
      <w:lvlJc w:val="left"/>
      <w:pPr>
        <w:ind w:left="1800" w:hanging="360"/>
      </w:pPr>
    </w:lvl>
    <w:lvl w:ilvl="4" w:tplc="FEC67470">
      <w:start w:val="1"/>
      <w:numFmt w:val="lowerLetter"/>
      <w:lvlText w:val="%5)"/>
      <w:lvlJc w:val="left"/>
      <w:pPr>
        <w:ind w:left="1800" w:hanging="360"/>
      </w:pPr>
    </w:lvl>
    <w:lvl w:ilvl="5" w:tplc="844CCBE6">
      <w:start w:val="1"/>
      <w:numFmt w:val="lowerLetter"/>
      <w:lvlText w:val="%6)"/>
      <w:lvlJc w:val="left"/>
      <w:pPr>
        <w:ind w:left="1800" w:hanging="360"/>
      </w:pPr>
    </w:lvl>
    <w:lvl w:ilvl="6" w:tplc="E4D08AFA">
      <w:start w:val="1"/>
      <w:numFmt w:val="lowerLetter"/>
      <w:lvlText w:val="%7)"/>
      <w:lvlJc w:val="left"/>
      <w:pPr>
        <w:ind w:left="1800" w:hanging="360"/>
      </w:pPr>
    </w:lvl>
    <w:lvl w:ilvl="7" w:tplc="260C0306">
      <w:start w:val="1"/>
      <w:numFmt w:val="lowerLetter"/>
      <w:lvlText w:val="%8)"/>
      <w:lvlJc w:val="left"/>
      <w:pPr>
        <w:ind w:left="1800" w:hanging="360"/>
      </w:pPr>
    </w:lvl>
    <w:lvl w:ilvl="8" w:tplc="40C29F0C">
      <w:start w:val="1"/>
      <w:numFmt w:val="lowerLetter"/>
      <w:lvlText w:val="%9)"/>
      <w:lvlJc w:val="left"/>
      <w:pPr>
        <w:ind w:left="1800" w:hanging="360"/>
      </w:pPr>
    </w:lvl>
  </w:abstractNum>
  <w:abstractNum w:abstractNumId="25" w15:restartNumberingAfterBreak="0">
    <w:nsid w:val="7A5E4346"/>
    <w:multiLevelType w:val="hybridMultilevel"/>
    <w:tmpl w:val="2F2C3BC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B95CB4"/>
    <w:multiLevelType w:val="hybridMultilevel"/>
    <w:tmpl w:val="3DC0386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C2070C"/>
    <w:multiLevelType w:val="hybridMultilevel"/>
    <w:tmpl w:val="BAC47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456360">
    <w:abstractNumId w:val="27"/>
  </w:num>
  <w:num w:numId="2" w16cid:durableId="1399942779">
    <w:abstractNumId w:val="10"/>
  </w:num>
  <w:num w:numId="3" w16cid:durableId="1760368153">
    <w:abstractNumId w:val="0"/>
  </w:num>
  <w:num w:numId="4" w16cid:durableId="1855606599">
    <w:abstractNumId w:val="2"/>
  </w:num>
  <w:num w:numId="5" w16cid:durableId="1268923972">
    <w:abstractNumId w:val="1"/>
  </w:num>
  <w:num w:numId="6" w16cid:durableId="1786919408">
    <w:abstractNumId w:val="21"/>
  </w:num>
  <w:num w:numId="7" w16cid:durableId="1209730894">
    <w:abstractNumId w:val="16"/>
  </w:num>
  <w:num w:numId="8" w16cid:durableId="529874515">
    <w:abstractNumId w:val="7"/>
  </w:num>
  <w:num w:numId="9" w16cid:durableId="697852249">
    <w:abstractNumId w:val="9"/>
  </w:num>
  <w:num w:numId="10" w16cid:durableId="100489723">
    <w:abstractNumId w:val="12"/>
  </w:num>
  <w:num w:numId="11" w16cid:durableId="88163524">
    <w:abstractNumId w:val="22"/>
  </w:num>
  <w:num w:numId="12" w16cid:durableId="256838086">
    <w:abstractNumId w:val="5"/>
  </w:num>
  <w:num w:numId="13" w16cid:durableId="1757631636">
    <w:abstractNumId w:val="15"/>
  </w:num>
  <w:num w:numId="14" w16cid:durableId="1038551301">
    <w:abstractNumId w:val="11"/>
  </w:num>
  <w:num w:numId="15" w16cid:durableId="735056550">
    <w:abstractNumId w:val="6"/>
  </w:num>
  <w:num w:numId="16" w16cid:durableId="2100902901">
    <w:abstractNumId w:val="8"/>
  </w:num>
  <w:num w:numId="17" w16cid:durableId="887909944">
    <w:abstractNumId w:val="26"/>
  </w:num>
  <w:num w:numId="18" w16cid:durableId="517889133">
    <w:abstractNumId w:val="14"/>
  </w:num>
  <w:num w:numId="19" w16cid:durableId="1882862558">
    <w:abstractNumId w:val="3"/>
  </w:num>
  <w:num w:numId="20" w16cid:durableId="1155024929">
    <w:abstractNumId w:val="20"/>
  </w:num>
  <w:num w:numId="21" w16cid:durableId="941453969">
    <w:abstractNumId w:val="23"/>
  </w:num>
  <w:num w:numId="22" w16cid:durableId="1371146275">
    <w:abstractNumId w:val="13"/>
  </w:num>
  <w:num w:numId="23" w16cid:durableId="1896089363">
    <w:abstractNumId w:val="17"/>
  </w:num>
  <w:num w:numId="24" w16cid:durableId="1803570985">
    <w:abstractNumId w:val="4"/>
  </w:num>
  <w:num w:numId="25" w16cid:durableId="1849636897">
    <w:abstractNumId w:val="25"/>
  </w:num>
  <w:num w:numId="26" w16cid:durableId="484200556">
    <w:abstractNumId w:val="24"/>
  </w:num>
  <w:num w:numId="27" w16cid:durableId="538785715">
    <w:abstractNumId w:val="19"/>
  </w:num>
  <w:num w:numId="28" w16cid:durableId="14514346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BE"/>
    <w:rsid w:val="000007EB"/>
    <w:rsid w:val="000018E5"/>
    <w:rsid w:val="00001A00"/>
    <w:rsid w:val="00004F3D"/>
    <w:rsid w:val="00010B8A"/>
    <w:rsid w:val="00012076"/>
    <w:rsid w:val="00012484"/>
    <w:rsid w:val="0001280C"/>
    <w:rsid w:val="00021F3B"/>
    <w:rsid w:val="00025A4A"/>
    <w:rsid w:val="00044947"/>
    <w:rsid w:val="00044A91"/>
    <w:rsid w:val="00045423"/>
    <w:rsid w:val="000508ED"/>
    <w:rsid w:val="00057D38"/>
    <w:rsid w:val="00060993"/>
    <w:rsid w:val="000627B6"/>
    <w:rsid w:val="00062841"/>
    <w:rsid w:val="00063305"/>
    <w:rsid w:val="000639EC"/>
    <w:rsid w:val="00063DC1"/>
    <w:rsid w:val="00066FB2"/>
    <w:rsid w:val="00074DFE"/>
    <w:rsid w:val="00075202"/>
    <w:rsid w:val="000771EA"/>
    <w:rsid w:val="00080657"/>
    <w:rsid w:val="00082EA2"/>
    <w:rsid w:val="000905C6"/>
    <w:rsid w:val="00091410"/>
    <w:rsid w:val="00093FAA"/>
    <w:rsid w:val="00097DA7"/>
    <w:rsid w:val="000A5FFB"/>
    <w:rsid w:val="000B4DC3"/>
    <w:rsid w:val="000B4E5F"/>
    <w:rsid w:val="000C6F73"/>
    <w:rsid w:val="000D01AA"/>
    <w:rsid w:val="000D07BB"/>
    <w:rsid w:val="000D6ED2"/>
    <w:rsid w:val="000E54E7"/>
    <w:rsid w:val="000E59F9"/>
    <w:rsid w:val="000E5CDE"/>
    <w:rsid w:val="000F18EB"/>
    <w:rsid w:val="000F7208"/>
    <w:rsid w:val="000F748F"/>
    <w:rsid w:val="00102683"/>
    <w:rsid w:val="001049AB"/>
    <w:rsid w:val="00113B8E"/>
    <w:rsid w:val="001213BB"/>
    <w:rsid w:val="001232C7"/>
    <w:rsid w:val="00123C91"/>
    <w:rsid w:val="00125E10"/>
    <w:rsid w:val="0013562D"/>
    <w:rsid w:val="001376A3"/>
    <w:rsid w:val="00140584"/>
    <w:rsid w:val="00142CBA"/>
    <w:rsid w:val="001438D3"/>
    <w:rsid w:val="001455B7"/>
    <w:rsid w:val="001509E9"/>
    <w:rsid w:val="00153EB9"/>
    <w:rsid w:val="0015463C"/>
    <w:rsid w:val="0015556E"/>
    <w:rsid w:val="0015573A"/>
    <w:rsid w:val="00160D2D"/>
    <w:rsid w:val="00161AB8"/>
    <w:rsid w:val="001653CF"/>
    <w:rsid w:val="001710E5"/>
    <w:rsid w:val="00172E4D"/>
    <w:rsid w:val="00173394"/>
    <w:rsid w:val="00173B0E"/>
    <w:rsid w:val="0017614F"/>
    <w:rsid w:val="00176475"/>
    <w:rsid w:val="00182E9A"/>
    <w:rsid w:val="00184016"/>
    <w:rsid w:val="0018438F"/>
    <w:rsid w:val="00194870"/>
    <w:rsid w:val="00194BE0"/>
    <w:rsid w:val="001959F9"/>
    <w:rsid w:val="001A0626"/>
    <w:rsid w:val="001A342A"/>
    <w:rsid w:val="001A3E39"/>
    <w:rsid w:val="001A3E81"/>
    <w:rsid w:val="001A4E1D"/>
    <w:rsid w:val="001A4F49"/>
    <w:rsid w:val="001A56B9"/>
    <w:rsid w:val="001A7B10"/>
    <w:rsid w:val="001A7DDC"/>
    <w:rsid w:val="001B0D7C"/>
    <w:rsid w:val="001C2AFE"/>
    <w:rsid w:val="001D0DA4"/>
    <w:rsid w:val="001D12FE"/>
    <w:rsid w:val="001D3DE5"/>
    <w:rsid w:val="001D6B46"/>
    <w:rsid w:val="001D7145"/>
    <w:rsid w:val="001E0711"/>
    <w:rsid w:val="001E2B0B"/>
    <w:rsid w:val="001E58B5"/>
    <w:rsid w:val="001E6542"/>
    <w:rsid w:val="001E74BD"/>
    <w:rsid w:val="001F1776"/>
    <w:rsid w:val="001F71BA"/>
    <w:rsid w:val="00201282"/>
    <w:rsid w:val="00207686"/>
    <w:rsid w:val="0021030B"/>
    <w:rsid w:val="00211DED"/>
    <w:rsid w:val="002177C9"/>
    <w:rsid w:val="002232C8"/>
    <w:rsid w:val="00223FCF"/>
    <w:rsid w:val="002240C1"/>
    <w:rsid w:val="002243B1"/>
    <w:rsid w:val="00230079"/>
    <w:rsid w:val="00233C89"/>
    <w:rsid w:val="00234F58"/>
    <w:rsid w:val="00235929"/>
    <w:rsid w:val="002378F3"/>
    <w:rsid w:val="00237C14"/>
    <w:rsid w:val="002431C3"/>
    <w:rsid w:val="00250688"/>
    <w:rsid w:val="00250A28"/>
    <w:rsid w:val="0025172E"/>
    <w:rsid w:val="00256648"/>
    <w:rsid w:val="00257419"/>
    <w:rsid w:val="00260F74"/>
    <w:rsid w:val="00266D37"/>
    <w:rsid w:val="00267DE3"/>
    <w:rsid w:val="00275250"/>
    <w:rsid w:val="0027548A"/>
    <w:rsid w:val="0028032C"/>
    <w:rsid w:val="00281A53"/>
    <w:rsid w:val="0028247F"/>
    <w:rsid w:val="00282AAA"/>
    <w:rsid w:val="0028426E"/>
    <w:rsid w:val="00290FB3"/>
    <w:rsid w:val="0029150A"/>
    <w:rsid w:val="00292986"/>
    <w:rsid w:val="00293A8B"/>
    <w:rsid w:val="00293AF6"/>
    <w:rsid w:val="00297033"/>
    <w:rsid w:val="0029799C"/>
    <w:rsid w:val="002A3545"/>
    <w:rsid w:val="002A5BD0"/>
    <w:rsid w:val="002A7074"/>
    <w:rsid w:val="002B584E"/>
    <w:rsid w:val="002C0D24"/>
    <w:rsid w:val="002C70E8"/>
    <w:rsid w:val="002D17EC"/>
    <w:rsid w:val="002D33D8"/>
    <w:rsid w:val="002D49D5"/>
    <w:rsid w:val="002D7283"/>
    <w:rsid w:val="002E41C2"/>
    <w:rsid w:val="002E477F"/>
    <w:rsid w:val="002F02A0"/>
    <w:rsid w:val="002F0ADA"/>
    <w:rsid w:val="002F36DA"/>
    <w:rsid w:val="002F3DBD"/>
    <w:rsid w:val="002F4069"/>
    <w:rsid w:val="002F7D4E"/>
    <w:rsid w:val="00301157"/>
    <w:rsid w:val="0030563B"/>
    <w:rsid w:val="00306757"/>
    <w:rsid w:val="00307D19"/>
    <w:rsid w:val="003122BE"/>
    <w:rsid w:val="00314012"/>
    <w:rsid w:val="003148CA"/>
    <w:rsid w:val="00321DF5"/>
    <w:rsid w:val="00323AEE"/>
    <w:rsid w:val="003264DF"/>
    <w:rsid w:val="003329B1"/>
    <w:rsid w:val="00332F3D"/>
    <w:rsid w:val="00333569"/>
    <w:rsid w:val="00341F7F"/>
    <w:rsid w:val="003428F8"/>
    <w:rsid w:val="00346ADB"/>
    <w:rsid w:val="00347392"/>
    <w:rsid w:val="0035223E"/>
    <w:rsid w:val="003533C6"/>
    <w:rsid w:val="003623F7"/>
    <w:rsid w:val="00363E6A"/>
    <w:rsid w:val="00363FDB"/>
    <w:rsid w:val="00372B60"/>
    <w:rsid w:val="003752F1"/>
    <w:rsid w:val="00377864"/>
    <w:rsid w:val="003806F0"/>
    <w:rsid w:val="00381E79"/>
    <w:rsid w:val="003903EA"/>
    <w:rsid w:val="00395B07"/>
    <w:rsid w:val="003A2A60"/>
    <w:rsid w:val="003A4261"/>
    <w:rsid w:val="003A500B"/>
    <w:rsid w:val="003A5238"/>
    <w:rsid w:val="003A5EDD"/>
    <w:rsid w:val="003B2008"/>
    <w:rsid w:val="003B54B4"/>
    <w:rsid w:val="003C1B14"/>
    <w:rsid w:val="003C2CE5"/>
    <w:rsid w:val="003C5279"/>
    <w:rsid w:val="003C5FBD"/>
    <w:rsid w:val="003D2483"/>
    <w:rsid w:val="003D568F"/>
    <w:rsid w:val="003D601E"/>
    <w:rsid w:val="003E1AB0"/>
    <w:rsid w:val="003E3C22"/>
    <w:rsid w:val="003E54F7"/>
    <w:rsid w:val="003E56DD"/>
    <w:rsid w:val="003F69DE"/>
    <w:rsid w:val="003F7C1C"/>
    <w:rsid w:val="00400483"/>
    <w:rsid w:val="004013F1"/>
    <w:rsid w:val="00415E40"/>
    <w:rsid w:val="00424BD0"/>
    <w:rsid w:val="00424C8A"/>
    <w:rsid w:val="00426411"/>
    <w:rsid w:val="00427123"/>
    <w:rsid w:val="00435635"/>
    <w:rsid w:val="0043641B"/>
    <w:rsid w:val="00436A70"/>
    <w:rsid w:val="0044098B"/>
    <w:rsid w:val="00441BB6"/>
    <w:rsid w:val="004444E2"/>
    <w:rsid w:val="004523D2"/>
    <w:rsid w:val="004535AC"/>
    <w:rsid w:val="00454D51"/>
    <w:rsid w:val="00461DD4"/>
    <w:rsid w:val="0046751F"/>
    <w:rsid w:val="004675AC"/>
    <w:rsid w:val="00471463"/>
    <w:rsid w:val="00472896"/>
    <w:rsid w:val="00475888"/>
    <w:rsid w:val="00484759"/>
    <w:rsid w:val="004849D5"/>
    <w:rsid w:val="00487429"/>
    <w:rsid w:val="00492327"/>
    <w:rsid w:val="00496A3B"/>
    <w:rsid w:val="00496C6A"/>
    <w:rsid w:val="004975FA"/>
    <w:rsid w:val="004A1FB8"/>
    <w:rsid w:val="004A5707"/>
    <w:rsid w:val="004A5AB7"/>
    <w:rsid w:val="004B03CA"/>
    <w:rsid w:val="004B0941"/>
    <w:rsid w:val="004B0FC7"/>
    <w:rsid w:val="004B2B79"/>
    <w:rsid w:val="004B38D8"/>
    <w:rsid w:val="004C0B0A"/>
    <w:rsid w:val="004C1B29"/>
    <w:rsid w:val="004C25AC"/>
    <w:rsid w:val="004C4B8C"/>
    <w:rsid w:val="004D1FC2"/>
    <w:rsid w:val="004D2313"/>
    <w:rsid w:val="004D2654"/>
    <w:rsid w:val="004D7094"/>
    <w:rsid w:val="004E07BF"/>
    <w:rsid w:val="004E5A04"/>
    <w:rsid w:val="004F3216"/>
    <w:rsid w:val="004F5EC7"/>
    <w:rsid w:val="005024CA"/>
    <w:rsid w:val="00505F35"/>
    <w:rsid w:val="0050609D"/>
    <w:rsid w:val="00511BA4"/>
    <w:rsid w:val="005157C3"/>
    <w:rsid w:val="005160E6"/>
    <w:rsid w:val="00520EFD"/>
    <w:rsid w:val="00523AA0"/>
    <w:rsid w:val="0052487F"/>
    <w:rsid w:val="00535C2F"/>
    <w:rsid w:val="00546805"/>
    <w:rsid w:val="00547049"/>
    <w:rsid w:val="00550F7B"/>
    <w:rsid w:val="0055266B"/>
    <w:rsid w:val="005526AB"/>
    <w:rsid w:val="00552E93"/>
    <w:rsid w:val="005537BA"/>
    <w:rsid w:val="00556618"/>
    <w:rsid w:val="005571A3"/>
    <w:rsid w:val="00567851"/>
    <w:rsid w:val="00571169"/>
    <w:rsid w:val="00572D1C"/>
    <w:rsid w:val="00574610"/>
    <w:rsid w:val="00580E1F"/>
    <w:rsid w:val="00584733"/>
    <w:rsid w:val="00587FFC"/>
    <w:rsid w:val="00593C83"/>
    <w:rsid w:val="00594032"/>
    <w:rsid w:val="005A0660"/>
    <w:rsid w:val="005A25D4"/>
    <w:rsid w:val="005A26A2"/>
    <w:rsid w:val="005A3EF0"/>
    <w:rsid w:val="005A4121"/>
    <w:rsid w:val="005A553D"/>
    <w:rsid w:val="005B09B0"/>
    <w:rsid w:val="005B4DEA"/>
    <w:rsid w:val="005B51B0"/>
    <w:rsid w:val="005C5F95"/>
    <w:rsid w:val="005C6290"/>
    <w:rsid w:val="005C72E9"/>
    <w:rsid w:val="005C7E2D"/>
    <w:rsid w:val="005D1540"/>
    <w:rsid w:val="005D2040"/>
    <w:rsid w:val="005E766D"/>
    <w:rsid w:val="005F0CDF"/>
    <w:rsid w:val="005F6232"/>
    <w:rsid w:val="005F6698"/>
    <w:rsid w:val="00600F0A"/>
    <w:rsid w:val="00601208"/>
    <w:rsid w:val="006017B0"/>
    <w:rsid w:val="00603068"/>
    <w:rsid w:val="00603274"/>
    <w:rsid w:val="00603B1E"/>
    <w:rsid w:val="006050A0"/>
    <w:rsid w:val="0060722F"/>
    <w:rsid w:val="006118F0"/>
    <w:rsid w:val="00612780"/>
    <w:rsid w:val="00616287"/>
    <w:rsid w:val="00621236"/>
    <w:rsid w:val="006217F7"/>
    <w:rsid w:val="00621FDD"/>
    <w:rsid w:val="00622404"/>
    <w:rsid w:val="00622B08"/>
    <w:rsid w:val="006342C2"/>
    <w:rsid w:val="00634FF1"/>
    <w:rsid w:val="00635B61"/>
    <w:rsid w:val="00635C1B"/>
    <w:rsid w:val="00635C98"/>
    <w:rsid w:val="00635E8E"/>
    <w:rsid w:val="0063655A"/>
    <w:rsid w:val="00644529"/>
    <w:rsid w:val="0065061F"/>
    <w:rsid w:val="00663F8C"/>
    <w:rsid w:val="006643B4"/>
    <w:rsid w:val="006663D9"/>
    <w:rsid w:val="006674CA"/>
    <w:rsid w:val="006717B7"/>
    <w:rsid w:val="00672AD7"/>
    <w:rsid w:val="00672FF3"/>
    <w:rsid w:val="00673A9C"/>
    <w:rsid w:val="00677056"/>
    <w:rsid w:val="00681239"/>
    <w:rsid w:val="006845A6"/>
    <w:rsid w:val="006906C8"/>
    <w:rsid w:val="0069585E"/>
    <w:rsid w:val="006A378F"/>
    <w:rsid w:val="006A387C"/>
    <w:rsid w:val="006A788D"/>
    <w:rsid w:val="006B0B79"/>
    <w:rsid w:val="006B2A5C"/>
    <w:rsid w:val="006B45BF"/>
    <w:rsid w:val="006B4AAB"/>
    <w:rsid w:val="006B4F1F"/>
    <w:rsid w:val="006C438A"/>
    <w:rsid w:val="006C5D3C"/>
    <w:rsid w:val="006C5E2F"/>
    <w:rsid w:val="006C7134"/>
    <w:rsid w:val="006CDF64"/>
    <w:rsid w:val="006D0D3B"/>
    <w:rsid w:val="006D0DA6"/>
    <w:rsid w:val="006D1162"/>
    <w:rsid w:val="006D1C80"/>
    <w:rsid w:val="006D331E"/>
    <w:rsid w:val="006D5FD7"/>
    <w:rsid w:val="006E15D9"/>
    <w:rsid w:val="006E2CF8"/>
    <w:rsid w:val="006E7536"/>
    <w:rsid w:val="006E7B9B"/>
    <w:rsid w:val="006F26F2"/>
    <w:rsid w:val="006F702D"/>
    <w:rsid w:val="0070191A"/>
    <w:rsid w:val="00705493"/>
    <w:rsid w:val="007105A6"/>
    <w:rsid w:val="00710FED"/>
    <w:rsid w:val="00715790"/>
    <w:rsid w:val="00715FAF"/>
    <w:rsid w:val="0071604D"/>
    <w:rsid w:val="007205BD"/>
    <w:rsid w:val="007211F6"/>
    <w:rsid w:val="007231DB"/>
    <w:rsid w:val="0072654F"/>
    <w:rsid w:val="007306FD"/>
    <w:rsid w:val="0073157E"/>
    <w:rsid w:val="0073305C"/>
    <w:rsid w:val="0073565A"/>
    <w:rsid w:val="00735D74"/>
    <w:rsid w:val="00736EA8"/>
    <w:rsid w:val="007473C1"/>
    <w:rsid w:val="007511E7"/>
    <w:rsid w:val="00761D95"/>
    <w:rsid w:val="00762547"/>
    <w:rsid w:val="00762A55"/>
    <w:rsid w:val="00763293"/>
    <w:rsid w:val="007668A4"/>
    <w:rsid w:val="00771208"/>
    <w:rsid w:val="00773F4B"/>
    <w:rsid w:val="007748FC"/>
    <w:rsid w:val="00775133"/>
    <w:rsid w:val="007756F7"/>
    <w:rsid w:val="00776105"/>
    <w:rsid w:val="00777A61"/>
    <w:rsid w:val="00784E43"/>
    <w:rsid w:val="007852AB"/>
    <w:rsid w:val="007853B0"/>
    <w:rsid w:val="00785B87"/>
    <w:rsid w:val="00786EE7"/>
    <w:rsid w:val="00786F8A"/>
    <w:rsid w:val="00797C4D"/>
    <w:rsid w:val="007A3153"/>
    <w:rsid w:val="007A6BE0"/>
    <w:rsid w:val="007B08E7"/>
    <w:rsid w:val="007B0934"/>
    <w:rsid w:val="007B4278"/>
    <w:rsid w:val="007B5841"/>
    <w:rsid w:val="007C0D0C"/>
    <w:rsid w:val="007C15CB"/>
    <w:rsid w:val="007C6568"/>
    <w:rsid w:val="007D00E2"/>
    <w:rsid w:val="007D107E"/>
    <w:rsid w:val="007D22C5"/>
    <w:rsid w:val="007D62C1"/>
    <w:rsid w:val="007E2C62"/>
    <w:rsid w:val="007E33A6"/>
    <w:rsid w:val="007E4509"/>
    <w:rsid w:val="007E5AD4"/>
    <w:rsid w:val="007F1038"/>
    <w:rsid w:val="007F15A9"/>
    <w:rsid w:val="007F2E58"/>
    <w:rsid w:val="007F3DAB"/>
    <w:rsid w:val="007F5FC5"/>
    <w:rsid w:val="0080338D"/>
    <w:rsid w:val="00805889"/>
    <w:rsid w:val="00805A5E"/>
    <w:rsid w:val="00807BB4"/>
    <w:rsid w:val="00814408"/>
    <w:rsid w:val="008144FA"/>
    <w:rsid w:val="00814BF1"/>
    <w:rsid w:val="00816931"/>
    <w:rsid w:val="00822DDD"/>
    <w:rsid w:val="0082310F"/>
    <w:rsid w:val="00824E78"/>
    <w:rsid w:val="0082615D"/>
    <w:rsid w:val="0084463D"/>
    <w:rsid w:val="00845159"/>
    <w:rsid w:val="008452F7"/>
    <w:rsid w:val="00853427"/>
    <w:rsid w:val="008637DC"/>
    <w:rsid w:val="00871F24"/>
    <w:rsid w:val="00872080"/>
    <w:rsid w:val="00873316"/>
    <w:rsid w:val="00874C49"/>
    <w:rsid w:val="00880490"/>
    <w:rsid w:val="00883277"/>
    <w:rsid w:val="008873E0"/>
    <w:rsid w:val="00887FC9"/>
    <w:rsid w:val="008907B5"/>
    <w:rsid w:val="00891FBC"/>
    <w:rsid w:val="00894024"/>
    <w:rsid w:val="008A0027"/>
    <w:rsid w:val="008A2E3C"/>
    <w:rsid w:val="008A485F"/>
    <w:rsid w:val="008A6D3B"/>
    <w:rsid w:val="008A7731"/>
    <w:rsid w:val="008B2658"/>
    <w:rsid w:val="008B4370"/>
    <w:rsid w:val="008B4B2F"/>
    <w:rsid w:val="008B4D3C"/>
    <w:rsid w:val="008B57D9"/>
    <w:rsid w:val="008B6910"/>
    <w:rsid w:val="008B77B6"/>
    <w:rsid w:val="008C03FA"/>
    <w:rsid w:val="008C6E7C"/>
    <w:rsid w:val="008C750B"/>
    <w:rsid w:val="008D0E77"/>
    <w:rsid w:val="008D2BCC"/>
    <w:rsid w:val="008D31BE"/>
    <w:rsid w:val="008D3336"/>
    <w:rsid w:val="008D44C7"/>
    <w:rsid w:val="008D6704"/>
    <w:rsid w:val="008D6F7B"/>
    <w:rsid w:val="008E0B0C"/>
    <w:rsid w:val="008E0D73"/>
    <w:rsid w:val="008E5D33"/>
    <w:rsid w:val="008E752F"/>
    <w:rsid w:val="008F2B27"/>
    <w:rsid w:val="008F561B"/>
    <w:rsid w:val="008F68B9"/>
    <w:rsid w:val="0090074A"/>
    <w:rsid w:val="00904D3C"/>
    <w:rsid w:val="0090539D"/>
    <w:rsid w:val="00906ED2"/>
    <w:rsid w:val="00911CBB"/>
    <w:rsid w:val="00912111"/>
    <w:rsid w:val="0091359F"/>
    <w:rsid w:val="009210CB"/>
    <w:rsid w:val="00924609"/>
    <w:rsid w:val="00927414"/>
    <w:rsid w:val="00927943"/>
    <w:rsid w:val="009328AF"/>
    <w:rsid w:val="0093346A"/>
    <w:rsid w:val="009347AE"/>
    <w:rsid w:val="0094122F"/>
    <w:rsid w:val="00945DFF"/>
    <w:rsid w:val="009461E4"/>
    <w:rsid w:val="00950005"/>
    <w:rsid w:val="009534F1"/>
    <w:rsid w:val="00954C2C"/>
    <w:rsid w:val="00955ED2"/>
    <w:rsid w:val="00962464"/>
    <w:rsid w:val="00963026"/>
    <w:rsid w:val="009630DD"/>
    <w:rsid w:val="00967470"/>
    <w:rsid w:val="0096795B"/>
    <w:rsid w:val="009702BB"/>
    <w:rsid w:val="00971961"/>
    <w:rsid w:val="009739CF"/>
    <w:rsid w:val="00976383"/>
    <w:rsid w:val="00977B8A"/>
    <w:rsid w:val="00981447"/>
    <w:rsid w:val="00981C8C"/>
    <w:rsid w:val="00986106"/>
    <w:rsid w:val="00986D15"/>
    <w:rsid w:val="00993568"/>
    <w:rsid w:val="009A0509"/>
    <w:rsid w:val="009A1224"/>
    <w:rsid w:val="009A3444"/>
    <w:rsid w:val="009A6D63"/>
    <w:rsid w:val="009B2FBF"/>
    <w:rsid w:val="009B359D"/>
    <w:rsid w:val="009B4038"/>
    <w:rsid w:val="009B6EE5"/>
    <w:rsid w:val="009B7891"/>
    <w:rsid w:val="009C4543"/>
    <w:rsid w:val="009C4805"/>
    <w:rsid w:val="009D0542"/>
    <w:rsid w:val="009D2750"/>
    <w:rsid w:val="009E0762"/>
    <w:rsid w:val="009E698C"/>
    <w:rsid w:val="009F455D"/>
    <w:rsid w:val="00A01CDA"/>
    <w:rsid w:val="00A12BE9"/>
    <w:rsid w:val="00A16059"/>
    <w:rsid w:val="00A20142"/>
    <w:rsid w:val="00A26866"/>
    <w:rsid w:val="00A26BD6"/>
    <w:rsid w:val="00A333AA"/>
    <w:rsid w:val="00A34AAE"/>
    <w:rsid w:val="00A35272"/>
    <w:rsid w:val="00A404AE"/>
    <w:rsid w:val="00A4086C"/>
    <w:rsid w:val="00A450E7"/>
    <w:rsid w:val="00A50EEA"/>
    <w:rsid w:val="00A5695B"/>
    <w:rsid w:val="00A601EA"/>
    <w:rsid w:val="00A602C0"/>
    <w:rsid w:val="00A628D4"/>
    <w:rsid w:val="00A6658C"/>
    <w:rsid w:val="00A67728"/>
    <w:rsid w:val="00A70356"/>
    <w:rsid w:val="00A77445"/>
    <w:rsid w:val="00A82E8F"/>
    <w:rsid w:val="00A8776E"/>
    <w:rsid w:val="00A902FF"/>
    <w:rsid w:val="00A90369"/>
    <w:rsid w:val="00A91650"/>
    <w:rsid w:val="00A9347A"/>
    <w:rsid w:val="00A937EE"/>
    <w:rsid w:val="00A95086"/>
    <w:rsid w:val="00A97E43"/>
    <w:rsid w:val="00AA416B"/>
    <w:rsid w:val="00AA5B6A"/>
    <w:rsid w:val="00AA6A0E"/>
    <w:rsid w:val="00AB23F7"/>
    <w:rsid w:val="00AB28A1"/>
    <w:rsid w:val="00AB4A1A"/>
    <w:rsid w:val="00AB7262"/>
    <w:rsid w:val="00AC4049"/>
    <w:rsid w:val="00AC6258"/>
    <w:rsid w:val="00AD16D3"/>
    <w:rsid w:val="00AE0596"/>
    <w:rsid w:val="00AE3ED5"/>
    <w:rsid w:val="00AE3FBA"/>
    <w:rsid w:val="00AE4005"/>
    <w:rsid w:val="00AE555F"/>
    <w:rsid w:val="00AF76DE"/>
    <w:rsid w:val="00B0080B"/>
    <w:rsid w:val="00B05D5B"/>
    <w:rsid w:val="00B0686B"/>
    <w:rsid w:val="00B166E2"/>
    <w:rsid w:val="00B205A8"/>
    <w:rsid w:val="00B23FA8"/>
    <w:rsid w:val="00B2649C"/>
    <w:rsid w:val="00B32D91"/>
    <w:rsid w:val="00B4028E"/>
    <w:rsid w:val="00B448A3"/>
    <w:rsid w:val="00B474ED"/>
    <w:rsid w:val="00B50E0F"/>
    <w:rsid w:val="00B51776"/>
    <w:rsid w:val="00B554B4"/>
    <w:rsid w:val="00B573AF"/>
    <w:rsid w:val="00B62F46"/>
    <w:rsid w:val="00B64889"/>
    <w:rsid w:val="00B72636"/>
    <w:rsid w:val="00B73910"/>
    <w:rsid w:val="00B75A32"/>
    <w:rsid w:val="00B7660E"/>
    <w:rsid w:val="00B771F6"/>
    <w:rsid w:val="00B82E54"/>
    <w:rsid w:val="00B844FD"/>
    <w:rsid w:val="00B85F3A"/>
    <w:rsid w:val="00B86004"/>
    <w:rsid w:val="00B876DD"/>
    <w:rsid w:val="00B96510"/>
    <w:rsid w:val="00B971D7"/>
    <w:rsid w:val="00BA23F6"/>
    <w:rsid w:val="00BA2E67"/>
    <w:rsid w:val="00BA2F4A"/>
    <w:rsid w:val="00BB574C"/>
    <w:rsid w:val="00BC33B8"/>
    <w:rsid w:val="00BC404B"/>
    <w:rsid w:val="00BC5257"/>
    <w:rsid w:val="00BD3D28"/>
    <w:rsid w:val="00BE3E34"/>
    <w:rsid w:val="00BE7401"/>
    <w:rsid w:val="00BF0BCE"/>
    <w:rsid w:val="00BF28A6"/>
    <w:rsid w:val="00BF4971"/>
    <w:rsid w:val="00C05DC6"/>
    <w:rsid w:val="00C10084"/>
    <w:rsid w:val="00C108A9"/>
    <w:rsid w:val="00C16F50"/>
    <w:rsid w:val="00C21198"/>
    <w:rsid w:val="00C211E2"/>
    <w:rsid w:val="00C215B8"/>
    <w:rsid w:val="00C24C5A"/>
    <w:rsid w:val="00C26799"/>
    <w:rsid w:val="00C33177"/>
    <w:rsid w:val="00C334B7"/>
    <w:rsid w:val="00C3516C"/>
    <w:rsid w:val="00C42E78"/>
    <w:rsid w:val="00C43469"/>
    <w:rsid w:val="00C50100"/>
    <w:rsid w:val="00C526B7"/>
    <w:rsid w:val="00C546E4"/>
    <w:rsid w:val="00C551B7"/>
    <w:rsid w:val="00C5630B"/>
    <w:rsid w:val="00C6702E"/>
    <w:rsid w:val="00C73B42"/>
    <w:rsid w:val="00C7508D"/>
    <w:rsid w:val="00C82041"/>
    <w:rsid w:val="00C93A1E"/>
    <w:rsid w:val="00C94CEB"/>
    <w:rsid w:val="00C9569B"/>
    <w:rsid w:val="00C95AAF"/>
    <w:rsid w:val="00C95C2D"/>
    <w:rsid w:val="00CA176A"/>
    <w:rsid w:val="00CA2A69"/>
    <w:rsid w:val="00CA5E5C"/>
    <w:rsid w:val="00CA79F0"/>
    <w:rsid w:val="00CA7C24"/>
    <w:rsid w:val="00CB1E91"/>
    <w:rsid w:val="00CB38F1"/>
    <w:rsid w:val="00CB5420"/>
    <w:rsid w:val="00CC6FCC"/>
    <w:rsid w:val="00CD1D11"/>
    <w:rsid w:val="00CD4BB6"/>
    <w:rsid w:val="00CD5398"/>
    <w:rsid w:val="00CE0939"/>
    <w:rsid w:val="00CE3030"/>
    <w:rsid w:val="00CE481D"/>
    <w:rsid w:val="00CE600D"/>
    <w:rsid w:val="00CF6028"/>
    <w:rsid w:val="00D010CD"/>
    <w:rsid w:val="00D01438"/>
    <w:rsid w:val="00D13ECC"/>
    <w:rsid w:val="00D17095"/>
    <w:rsid w:val="00D17673"/>
    <w:rsid w:val="00D17A4D"/>
    <w:rsid w:val="00D21913"/>
    <w:rsid w:val="00D3216C"/>
    <w:rsid w:val="00D351A1"/>
    <w:rsid w:val="00D37106"/>
    <w:rsid w:val="00D51663"/>
    <w:rsid w:val="00D54344"/>
    <w:rsid w:val="00D54B88"/>
    <w:rsid w:val="00D56811"/>
    <w:rsid w:val="00D56BBE"/>
    <w:rsid w:val="00D5701C"/>
    <w:rsid w:val="00D577FC"/>
    <w:rsid w:val="00D61E39"/>
    <w:rsid w:val="00D6435E"/>
    <w:rsid w:val="00D65492"/>
    <w:rsid w:val="00D65F10"/>
    <w:rsid w:val="00D67A13"/>
    <w:rsid w:val="00D72897"/>
    <w:rsid w:val="00D747F6"/>
    <w:rsid w:val="00D75C26"/>
    <w:rsid w:val="00D80677"/>
    <w:rsid w:val="00D852DB"/>
    <w:rsid w:val="00D8659C"/>
    <w:rsid w:val="00D86902"/>
    <w:rsid w:val="00D86EC0"/>
    <w:rsid w:val="00D907D2"/>
    <w:rsid w:val="00D96F2D"/>
    <w:rsid w:val="00DA11EA"/>
    <w:rsid w:val="00DA307D"/>
    <w:rsid w:val="00DB0A2E"/>
    <w:rsid w:val="00DB4E4F"/>
    <w:rsid w:val="00DB6017"/>
    <w:rsid w:val="00DC0E5B"/>
    <w:rsid w:val="00DC0E85"/>
    <w:rsid w:val="00DC14A6"/>
    <w:rsid w:val="00DC2A5E"/>
    <w:rsid w:val="00DC33EB"/>
    <w:rsid w:val="00DC45D9"/>
    <w:rsid w:val="00DC6132"/>
    <w:rsid w:val="00DC615E"/>
    <w:rsid w:val="00DC7311"/>
    <w:rsid w:val="00DD0DBA"/>
    <w:rsid w:val="00DD1CED"/>
    <w:rsid w:val="00DD5174"/>
    <w:rsid w:val="00DD568C"/>
    <w:rsid w:val="00DD6F2F"/>
    <w:rsid w:val="00DF2F7A"/>
    <w:rsid w:val="00E00823"/>
    <w:rsid w:val="00E04430"/>
    <w:rsid w:val="00E04CF4"/>
    <w:rsid w:val="00E051F6"/>
    <w:rsid w:val="00E060E1"/>
    <w:rsid w:val="00E15824"/>
    <w:rsid w:val="00E16D36"/>
    <w:rsid w:val="00E225CC"/>
    <w:rsid w:val="00E23AE1"/>
    <w:rsid w:val="00E261EE"/>
    <w:rsid w:val="00E356ED"/>
    <w:rsid w:val="00E46597"/>
    <w:rsid w:val="00E47DD0"/>
    <w:rsid w:val="00E47E06"/>
    <w:rsid w:val="00E60DC3"/>
    <w:rsid w:val="00E6154D"/>
    <w:rsid w:val="00E61849"/>
    <w:rsid w:val="00E62492"/>
    <w:rsid w:val="00E6300C"/>
    <w:rsid w:val="00E6571A"/>
    <w:rsid w:val="00E77992"/>
    <w:rsid w:val="00E81135"/>
    <w:rsid w:val="00E81C80"/>
    <w:rsid w:val="00E820D0"/>
    <w:rsid w:val="00E82D34"/>
    <w:rsid w:val="00E83B4D"/>
    <w:rsid w:val="00E83F60"/>
    <w:rsid w:val="00E85E6D"/>
    <w:rsid w:val="00E87B56"/>
    <w:rsid w:val="00E900C0"/>
    <w:rsid w:val="00E90647"/>
    <w:rsid w:val="00E90EAF"/>
    <w:rsid w:val="00E910A6"/>
    <w:rsid w:val="00E93AD8"/>
    <w:rsid w:val="00EA1C9C"/>
    <w:rsid w:val="00EA2A56"/>
    <w:rsid w:val="00EB067A"/>
    <w:rsid w:val="00EB594E"/>
    <w:rsid w:val="00EC1090"/>
    <w:rsid w:val="00EC6B38"/>
    <w:rsid w:val="00EC7C2F"/>
    <w:rsid w:val="00ED5DCF"/>
    <w:rsid w:val="00ED5E8F"/>
    <w:rsid w:val="00ED7597"/>
    <w:rsid w:val="00EE2A93"/>
    <w:rsid w:val="00EE6CD6"/>
    <w:rsid w:val="00EF106E"/>
    <w:rsid w:val="00EF3E4D"/>
    <w:rsid w:val="00EF3F8A"/>
    <w:rsid w:val="00EF60DB"/>
    <w:rsid w:val="00EF62C3"/>
    <w:rsid w:val="00EF73E4"/>
    <w:rsid w:val="00EF75AF"/>
    <w:rsid w:val="00F10322"/>
    <w:rsid w:val="00F17DBD"/>
    <w:rsid w:val="00F22A3B"/>
    <w:rsid w:val="00F26629"/>
    <w:rsid w:val="00F26F1D"/>
    <w:rsid w:val="00F30578"/>
    <w:rsid w:val="00F30631"/>
    <w:rsid w:val="00F3210D"/>
    <w:rsid w:val="00F32A9C"/>
    <w:rsid w:val="00F32F87"/>
    <w:rsid w:val="00F34FF2"/>
    <w:rsid w:val="00F36364"/>
    <w:rsid w:val="00F36496"/>
    <w:rsid w:val="00F373A4"/>
    <w:rsid w:val="00F405F2"/>
    <w:rsid w:val="00F40911"/>
    <w:rsid w:val="00F46675"/>
    <w:rsid w:val="00F47B57"/>
    <w:rsid w:val="00F53483"/>
    <w:rsid w:val="00F651C7"/>
    <w:rsid w:val="00F668D4"/>
    <w:rsid w:val="00F67A4C"/>
    <w:rsid w:val="00F71492"/>
    <w:rsid w:val="00F7280C"/>
    <w:rsid w:val="00F736BB"/>
    <w:rsid w:val="00F739EE"/>
    <w:rsid w:val="00F7744A"/>
    <w:rsid w:val="00F80930"/>
    <w:rsid w:val="00F84529"/>
    <w:rsid w:val="00F87822"/>
    <w:rsid w:val="00F91583"/>
    <w:rsid w:val="00F96BC0"/>
    <w:rsid w:val="00FA0B40"/>
    <w:rsid w:val="00FA2F5C"/>
    <w:rsid w:val="00FA5494"/>
    <w:rsid w:val="00FA7806"/>
    <w:rsid w:val="00FB0927"/>
    <w:rsid w:val="00FB2357"/>
    <w:rsid w:val="00FB384E"/>
    <w:rsid w:val="00FB3B0D"/>
    <w:rsid w:val="00FC173C"/>
    <w:rsid w:val="00FC256A"/>
    <w:rsid w:val="00FC70F8"/>
    <w:rsid w:val="00FD106E"/>
    <w:rsid w:val="00FD54BD"/>
    <w:rsid w:val="00FE204B"/>
    <w:rsid w:val="00FE2CE5"/>
    <w:rsid w:val="00FE322A"/>
    <w:rsid w:val="00FE42F8"/>
    <w:rsid w:val="00FE440D"/>
    <w:rsid w:val="00FE5038"/>
    <w:rsid w:val="019DEC76"/>
    <w:rsid w:val="02E326EE"/>
    <w:rsid w:val="06673106"/>
    <w:rsid w:val="07370A82"/>
    <w:rsid w:val="08C2AF66"/>
    <w:rsid w:val="099B6AAF"/>
    <w:rsid w:val="0BEB277E"/>
    <w:rsid w:val="0C86CDF7"/>
    <w:rsid w:val="0C97785F"/>
    <w:rsid w:val="0CCF248C"/>
    <w:rsid w:val="0D799756"/>
    <w:rsid w:val="0EBA0804"/>
    <w:rsid w:val="0F113A75"/>
    <w:rsid w:val="0FAB41F5"/>
    <w:rsid w:val="102AACCD"/>
    <w:rsid w:val="129FE907"/>
    <w:rsid w:val="12E0C128"/>
    <w:rsid w:val="12FA3CD7"/>
    <w:rsid w:val="1534E688"/>
    <w:rsid w:val="1638B00F"/>
    <w:rsid w:val="17B33826"/>
    <w:rsid w:val="1A693EA7"/>
    <w:rsid w:val="1AE89147"/>
    <w:rsid w:val="1BA45A80"/>
    <w:rsid w:val="1C024DA5"/>
    <w:rsid w:val="1E9F7469"/>
    <w:rsid w:val="1F2D5182"/>
    <w:rsid w:val="1FC49155"/>
    <w:rsid w:val="20530002"/>
    <w:rsid w:val="22650FE3"/>
    <w:rsid w:val="250919BA"/>
    <w:rsid w:val="251F4D35"/>
    <w:rsid w:val="292A4F15"/>
    <w:rsid w:val="2B12A3B7"/>
    <w:rsid w:val="2CAC6679"/>
    <w:rsid w:val="2E264823"/>
    <w:rsid w:val="2E521721"/>
    <w:rsid w:val="2FA751A4"/>
    <w:rsid w:val="327256C4"/>
    <w:rsid w:val="345B7785"/>
    <w:rsid w:val="3545CCA2"/>
    <w:rsid w:val="39F7FD56"/>
    <w:rsid w:val="3ADFFC0F"/>
    <w:rsid w:val="3CCDA1A4"/>
    <w:rsid w:val="3E60BF81"/>
    <w:rsid w:val="3F1723FA"/>
    <w:rsid w:val="42C9CEB5"/>
    <w:rsid w:val="45BB224B"/>
    <w:rsid w:val="4950B07F"/>
    <w:rsid w:val="49622AB1"/>
    <w:rsid w:val="49FD39E4"/>
    <w:rsid w:val="4B93D284"/>
    <w:rsid w:val="4DB59885"/>
    <w:rsid w:val="5071A16C"/>
    <w:rsid w:val="51120B86"/>
    <w:rsid w:val="51E65020"/>
    <w:rsid w:val="536F5644"/>
    <w:rsid w:val="53D9884A"/>
    <w:rsid w:val="54BDD55E"/>
    <w:rsid w:val="58560BCE"/>
    <w:rsid w:val="58671C4E"/>
    <w:rsid w:val="5911980A"/>
    <w:rsid w:val="59773500"/>
    <w:rsid w:val="5A3EFB1B"/>
    <w:rsid w:val="5AF56AEE"/>
    <w:rsid w:val="5B0AE193"/>
    <w:rsid w:val="5BA3BCCA"/>
    <w:rsid w:val="5C02D955"/>
    <w:rsid w:val="5ECBF855"/>
    <w:rsid w:val="5F1F6046"/>
    <w:rsid w:val="6121A300"/>
    <w:rsid w:val="61A00A6C"/>
    <w:rsid w:val="61CD14D7"/>
    <w:rsid w:val="62F079AF"/>
    <w:rsid w:val="63BA5462"/>
    <w:rsid w:val="651DC7F6"/>
    <w:rsid w:val="65CEF98C"/>
    <w:rsid w:val="66D006C5"/>
    <w:rsid w:val="67B4C4C9"/>
    <w:rsid w:val="681E966F"/>
    <w:rsid w:val="686EDB63"/>
    <w:rsid w:val="6879018B"/>
    <w:rsid w:val="68F6B0A5"/>
    <w:rsid w:val="697E0516"/>
    <w:rsid w:val="6B16B7A3"/>
    <w:rsid w:val="6B4A59CD"/>
    <w:rsid w:val="6BD9D36A"/>
    <w:rsid w:val="6D8CE130"/>
    <w:rsid w:val="6E48EE6D"/>
    <w:rsid w:val="6F18A6E3"/>
    <w:rsid w:val="710662EC"/>
    <w:rsid w:val="71896FB5"/>
    <w:rsid w:val="718D0BAC"/>
    <w:rsid w:val="72E3D9CA"/>
    <w:rsid w:val="74067DB7"/>
    <w:rsid w:val="74BCDE02"/>
    <w:rsid w:val="750D4F1A"/>
    <w:rsid w:val="76151F24"/>
    <w:rsid w:val="7A86F9DF"/>
    <w:rsid w:val="7A8FCA18"/>
    <w:rsid w:val="7B161827"/>
    <w:rsid w:val="7D34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F1A51"/>
  <w15:docId w15:val="{56EA6F46-C99E-5A4F-8AB6-1EF5FF63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610"/>
    <w:pPr>
      <w:outlineLvl w:val="0"/>
    </w:pPr>
    <w:rPr>
      <w:b/>
      <w:bCs/>
      <w:color w:val="0033A0"/>
      <w:sz w:val="28"/>
      <w:szCs w:val="28"/>
    </w:rPr>
  </w:style>
  <w:style w:type="paragraph" w:styleId="Heading2">
    <w:name w:val="heading 2"/>
    <w:basedOn w:val="ListParagraph"/>
    <w:next w:val="Normal"/>
    <w:link w:val="Heading2Char"/>
    <w:uiPriority w:val="9"/>
    <w:unhideWhenUsed/>
    <w:qFormat/>
    <w:rsid w:val="00574610"/>
    <w:pPr>
      <w:numPr>
        <w:numId w:val="10"/>
      </w:numPr>
      <w:autoSpaceDE w:val="0"/>
      <w:autoSpaceDN w:val="0"/>
      <w:adjustRightInd w:val="0"/>
      <w:spacing w:after="0" w:line="360" w:lineRule="auto"/>
      <w:outlineLvl w:val="1"/>
    </w:pPr>
    <w:rPr>
      <w:rFonts w:ascii="Calibri" w:hAnsi="Calibri" w:cs="Calibri"/>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D31BE"/>
    <w:pPr>
      <w:ind w:left="720"/>
      <w:contextualSpacing/>
    </w:pPr>
  </w:style>
  <w:style w:type="character" w:styleId="CommentReference">
    <w:name w:val="annotation reference"/>
    <w:basedOn w:val="DefaultParagraphFont"/>
    <w:uiPriority w:val="99"/>
    <w:semiHidden/>
    <w:unhideWhenUsed/>
    <w:rsid w:val="001D7145"/>
    <w:rPr>
      <w:sz w:val="16"/>
      <w:szCs w:val="16"/>
    </w:rPr>
  </w:style>
  <w:style w:type="paragraph" w:styleId="CommentText">
    <w:name w:val="annotation text"/>
    <w:basedOn w:val="Normal"/>
    <w:link w:val="CommentTextChar"/>
    <w:uiPriority w:val="99"/>
    <w:unhideWhenUsed/>
    <w:rsid w:val="001D7145"/>
    <w:pPr>
      <w:spacing w:line="240" w:lineRule="auto"/>
    </w:pPr>
    <w:rPr>
      <w:sz w:val="20"/>
      <w:szCs w:val="20"/>
    </w:rPr>
  </w:style>
  <w:style w:type="character" w:customStyle="1" w:styleId="CommentTextChar">
    <w:name w:val="Comment Text Char"/>
    <w:basedOn w:val="DefaultParagraphFont"/>
    <w:link w:val="CommentText"/>
    <w:uiPriority w:val="99"/>
    <w:rsid w:val="001D7145"/>
    <w:rPr>
      <w:sz w:val="20"/>
      <w:szCs w:val="20"/>
    </w:rPr>
  </w:style>
  <w:style w:type="paragraph" w:styleId="CommentSubject">
    <w:name w:val="annotation subject"/>
    <w:basedOn w:val="CommentText"/>
    <w:next w:val="CommentText"/>
    <w:link w:val="CommentSubjectChar"/>
    <w:uiPriority w:val="99"/>
    <w:semiHidden/>
    <w:unhideWhenUsed/>
    <w:rsid w:val="001D7145"/>
    <w:rPr>
      <w:b/>
      <w:bCs/>
    </w:rPr>
  </w:style>
  <w:style w:type="character" w:customStyle="1" w:styleId="CommentSubjectChar">
    <w:name w:val="Comment Subject Char"/>
    <w:basedOn w:val="CommentTextChar"/>
    <w:link w:val="CommentSubject"/>
    <w:uiPriority w:val="99"/>
    <w:semiHidden/>
    <w:rsid w:val="001D7145"/>
    <w:rPr>
      <w:b/>
      <w:bCs/>
      <w:sz w:val="20"/>
      <w:szCs w:val="20"/>
    </w:rPr>
  </w:style>
  <w:style w:type="paragraph" w:styleId="Header">
    <w:name w:val="header"/>
    <w:basedOn w:val="Normal"/>
    <w:link w:val="HeaderChar"/>
    <w:uiPriority w:val="99"/>
    <w:unhideWhenUsed/>
    <w:rsid w:val="00D8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902"/>
  </w:style>
  <w:style w:type="paragraph" w:styleId="Footer">
    <w:name w:val="footer"/>
    <w:basedOn w:val="Normal"/>
    <w:link w:val="FooterChar"/>
    <w:uiPriority w:val="99"/>
    <w:unhideWhenUsed/>
    <w:rsid w:val="00D8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02"/>
  </w:style>
  <w:style w:type="paragraph" w:styleId="Revision">
    <w:name w:val="Revision"/>
    <w:hidden/>
    <w:uiPriority w:val="99"/>
    <w:semiHidden/>
    <w:rsid w:val="00DC0E85"/>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B2A5C"/>
    <w:rPr>
      <w:color w:val="0563C1" w:themeColor="hyperlink"/>
      <w:u w:val="single"/>
    </w:rPr>
  </w:style>
  <w:style w:type="character" w:styleId="UnresolvedMention">
    <w:name w:val="Unresolved Mention"/>
    <w:basedOn w:val="DefaultParagraphFont"/>
    <w:uiPriority w:val="99"/>
    <w:semiHidden/>
    <w:unhideWhenUsed/>
    <w:rsid w:val="006B2A5C"/>
    <w:rPr>
      <w:color w:val="605E5C"/>
      <w:shd w:val="clear" w:color="auto" w:fill="E1DFDD"/>
    </w:rPr>
  </w:style>
  <w:style w:type="character" w:styleId="FollowedHyperlink">
    <w:name w:val="FollowedHyperlink"/>
    <w:basedOn w:val="DefaultParagraphFont"/>
    <w:uiPriority w:val="99"/>
    <w:semiHidden/>
    <w:unhideWhenUsed/>
    <w:rsid w:val="007D22C5"/>
    <w:rPr>
      <w:color w:val="954F72" w:themeColor="followedHyperlink"/>
      <w:u w:val="single"/>
    </w:rPr>
  </w:style>
  <w:style w:type="character" w:customStyle="1" w:styleId="Heading1Char">
    <w:name w:val="Heading 1 Char"/>
    <w:basedOn w:val="DefaultParagraphFont"/>
    <w:link w:val="Heading1"/>
    <w:uiPriority w:val="9"/>
    <w:rsid w:val="00574610"/>
    <w:rPr>
      <w:b/>
      <w:bCs/>
      <w:color w:val="0033A0"/>
      <w:sz w:val="28"/>
      <w:szCs w:val="28"/>
    </w:rPr>
  </w:style>
  <w:style w:type="character" w:customStyle="1" w:styleId="Heading2Char">
    <w:name w:val="Heading 2 Char"/>
    <w:basedOn w:val="DefaultParagraphFont"/>
    <w:link w:val="Heading2"/>
    <w:uiPriority w:val="9"/>
    <w:rsid w:val="00574610"/>
    <w:rPr>
      <w:rFonts w:ascii="Calibri" w:hAnsi="Calibri" w:cs="Calibri"/>
      <w:b/>
      <w:bCs/>
      <w:kern w:val="0"/>
      <w:sz w:val="24"/>
      <w:szCs w:val="24"/>
    </w:rPr>
  </w:style>
  <w:style w:type="paragraph" w:customStyle="1" w:styleId="SMARTIRBgrantnumber">
    <w:name w:val="SMART_IRB_grant_number"/>
    <w:basedOn w:val="Normal"/>
    <w:uiPriority w:val="99"/>
    <w:rsid w:val="00250A28"/>
    <w:pPr>
      <w:widowControl w:val="0"/>
      <w:suppressAutoHyphens/>
      <w:autoSpaceDE w:val="0"/>
      <w:autoSpaceDN w:val="0"/>
      <w:adjustRightInd w:val="0"/>
      <w:spacing w:after="60" w:line="200" w:lineRule="atLeast"/>
      <w:textAlignment w:val="center"/>
    </w:pPr>
    <w:rPr>
      <w:rFonts w:ascii="Calibri" w:hAnsi="Calibri" w:cs="Calibri"/>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69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irb.org/wp-content/uploads/SMART-IRB-V3.0-SOPs.pdf" TargetMode="External"/><Relationship Id="rId13" Type="http://schemas.openxmlformats.org/officeDocument/2006/relationships/hyperlink" Target="https://smartirb.org/wp-content/uploads/SMART-IRB-V3.0-SOPs.pdf" TargetMode="External"/><Relationship Id="rId18" Type="http://schemas.openxmlformats.org/officeDocument/2006/relationships/hyperlink" Target="https://smartirb.org/wp-content/uploads/Review_of_Study_Personnel.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martirb.org/glossary/" TargetMode="External"/><Relationship Id="rId7" Type="http://schemas.openxmlformats.org/officeDocument/2006/relationships/hyperlink" Target="https://smartirb.org/participating-institutions/" TargetMode="External"/><Relationship Id="rId12" Type="http://schemas.openxmlformats.org/officeDocument/2006/relationships/hyperlink" Target="https://smartirb.org/wp-content/uploads/Relying-Site-Team-Survey.pdf" TargetMode="External"/><Relationship Id="rId17" Type="http://schemas.openxmlformats.org/officeDocument/2006/relationships/hyperlink" Target="https://acrobat.adobe.com/id/urn:aaid:sc:VA6C2:92d27323-8add-4a9c-96c0-00d39e2f5b1a?viewer%21megaVerb=group-discov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martirb.org/wp-content/uploads/Protocol-Specific-20180726.pdf" TargetMode="External"/><Relationship Id="rId20" Type="http://schemas.openxmlformats.org/officeDocument/2006/relationships/hyperlink" Target="https://smartirb.org/wp-content/uploads/Reportable_Even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artirb.org/wp-content/uploads/Relying-Investigator-Guidance-and-Checklist.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martirb.org/wp-content/uploads/Protocol-Specific-20180726.pdf" TargetMode="External"/><Relationship Id="rId23" Type="http://schemas.openxmlformats.org/officeDocument/2006/relationships/header" Target="header1.xml"/><Relationship Id="rId10" Type="http://schemas.openxmlformats.org/officeDocument/2006/relationships/hyperlink" Target="https://acrobat.adobe.com/id/urn:aaid:sc:VA6C2:7f2e9ef2-04a5-494d-85fc-7cdd2bcb863f" TargetMode="External"/><Relationship Id="rId19" Type="http://schemas.openxmlformats.org/officeDocument/2006/relationships/hyperlink" Target="https://smartirb.org/wp-content/uploads/Continuing-Review-Recommendations-Final.pdf" TargetMode="External"/><Relationship Id="rId4" Type="http://schemas.openxmlformats.org/officeDocument/2006/relationships/webSettings" Target="webSettings.xml"/><Relationship Id="rId9" Type="http://schemas.openxmlformats.org/officeDocument/2006/relationships/hyperlink" Target="https://smartirb.org/study-teams/" TargetMode="External"/><Relationship Id="rId14" Type="http://schemas.openxmlformats.org/officeDocument/2006/relationships/hyperlink" Target="https://acrobat.adobe.com/id/urn:aaid:sc:VA6C2:29e6fb2a-f418-4459-b807-0752aa914c6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1217</Words>
  <Characters>6616</Characters>
  <Application>Microsoft Office Word</Application>
  <DocSecurity>0</DocSecurity>
  <Lines>125</Lines>
  <Paragraphs>73</Paragraphs>
  <ScaleCrop>false</ScaleCrop>
  <HeadingPairs>
    <vt:vector size="2" baseType="variant">
      <vt:variant>
        <vt:lpstr>Title</vt:lpstr>
      </vt:variant>
      <vt:variant>
        <vt:i4>1</vt:i4>
      </vt:variant>
    </vt:vector>
  </HeadingPairs>
  <TitlesOfParts>
    <vt:vector size="1" baseType="lpstr">
      <vt:lpstr>Guidelines for Study Teams: Enhancing Standardization of the sIRB Process at Relying Sites</vt:lpstr>
    </vt:vector>
  </TitlesOfParts>
  <Manager/>
  <Company/>
  <LinksUpToDate>false</LinksUpToDate>
  <CharactersWithSpaces>7816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Study Teams: Enhancing Standardization of the sIRB Process at Relying Sites</dc:title>
  <dc:subject/>
  <dc:creator/>
  <cp:keywords/>
  <dc:description/>
  <cp:lastModifiedBy>Hassan, Youssef</cp:lastModifiedBy>
  <cp:revision>4</cp:revision>
  <dcterms:created xsi:type="dcterms:W3CDTF">2025-11-12T17:37:00Z</dcterms:created>
  <dcterms:modified xsi:type="dcterms:W3CDTF">2025-11-17T17:39:00Z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a30eb883b4461a6bcc91c6b90719f8089902b6f6dd58edecd8170505c846c163</vt:lpwstr>
  </property>
</Properties>
</file>